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18" w:rsidRPr="00A97F18" w:rsidRDefault="006823DB" w:rsidP="005D196A">
      <w:pPr>
        <w:spacing w:after="0" w:line="240" w:lineRule="auto"/>
        <w:jc w:val="center"/>
        <w:rPr>
          <w:rFonts w:ascii="Times New Roman" w:hAnsi="Times New Roman" w:cs="Times New Roman"/>
          <w:b/>
          <w:color w:val="000000"/>
          <w:sz w:val="28"/>
          <w:szCs w:val="28"/>
        </w:rPr>
      </w:pPr>
      <w:r w:rsidRPr="00A97F18">
        <w:rPr>
          <w:rFonts w:ascii="Times New Roman" w:hAnsi="Times New Roman" w:cs="Times New Roman"/>
          <w:b/>
          <w:color w:val="000000"/>
          <w:sz w:val="28"/>
          <w:szCs w:val="28"/>
        </w:rPr>
        <w:t>Реализация</w:t>
      </w:r>
      <w:r w:rsidR="005D196A" w:rsidRPr="00A97F18">
        <w:rPr>
          <w:rFonts w:ascii="Times New Roman" w:hAnsi="Times New Roman" w:cs="Times New Roman"/>
          <w:b/>
          <w:color w:val="000000"/>
          <w:sz w:val="28"/>
          <w:szCs w:val="28"/>
        </w:rPr>
        <w:t xml:space="preserve">  </w:t>
      </w:r>
      <w:r w:rsidR="00A97F18" w:rsidRPr="00A97F18">
        <w:rPr>
          <w:rFonts w:ascii="Times New Roman" w:hAnsi="Times New Roman" w:cs="Times New Roman"/>
          <w:b/>
          <w:color w:val="000000"/>
          <w:sz w:val="28"/>
          <w:szCs w:val="28"/>
        </w:rPr>
        <w:t>национального проекта «Образование» в 2020 году</w:t>
      </w:r>
    </w:p>
    <w:p w:rsidR="00A97F18" w:rsidRPr="00A97F18" w:rsidRDefault="00A97F18" w:rsidP="005D196A">
      <w:pPr>
        <w:spacing w:after="0" w:line="240" w:lineRule="auto"/>
        <w:jc w:val="center"/>
        <w:rPr>
          <w:rFonts w:ascii="Times New Roman" w:hAnsi="Times New Roman" w:cs="Times New Roman"/>
          <w:b/>
          <w:color w:val="000000"/>
          <w:sz w:val="28"/>
          <w:szCs w:val="28"/>
        </w:rPr>
      </w:pPr>
    </w:p>
    <w:p w:rsidR="00AF7636" w:rsidRPr="00A97F18" w:rsidRDefault="00A97F18" w:rsidP="00A97F18">
      <w:pPr>
        <w:spacing w:after="0" w:line="240" w:lineRule="auto"/>
        <w:jc w:val="center"/>
        <w:rPr>
          <w:rFonts w:ascii="Times New Roman" w:hAnsi="Times New Roman" w:cs="Times New Roman"/>
          <w:b/>
          <w:color w:val="000000"/>
          <w:sz w:val="28"/>
          <w:szCs w:val="28"/>
        </w:rPr>
      </w:pPr>
      <w:r w:rsidRPr="00A97F18">
        <w:rPr>
          <w:rFonts w:ascii="Times New Roman" w:hAnsi="Times New Roman" w:cs="Times New Roman"/>
          <w:b/>
          <w:color w:val="000000"/>
          <w:sz w:val="28"/>
          <w:szCs w:val="28"/>
        </w:rPr>
        <w:t xml:space="preserve">Реализация </w:t>
      </w:r>
      <w:r w:rsidR="005D196A" w:rsidRPr="00A97F18">
        <w:rPr>
          <w:rFonts w:ascii="Times New Roman" w:hAnsi="Times New Roman" w:cs="Times New Roman"/>
          <w:b/>
          <w:color w:val="000000"/>
          <w:sz w:val="28"/>
          <w:szCs w:val="28"/>
        </w:rPr>
        <w:t>регионального проекта «Успех каждого ребенка»</w:t>
      </w:r>
    </w:p>
    <w:p w:rsidR="006823DB" w:rsidRPr="00A97F18" w:rsidRDefault="006823DB" w:rsidP="005D196A">
      <w:pPr>
        <w:spacing w:after="0" w:line="240" w:lineRule="auto"/>
        <w:jc w:val="center"/>
        <w:rPr>
          <w:rFonts w:ascii="Times New Roman" w:hAnsi="Times New Roman" w:cs="Times New Roman"/>
          <w:b/>
          <w:color w:val="000000"/>
          <w:sz w:val="28"/>
          <w:szCs w:val="28"/>
        </w:rPr>
      </w:pPr>
    </w:p>
    <w:p w:rsidR="005D196A" w:rsidRPr="00A97F18" w:rsidRDefault="005D196A" w:rsidP="005D196A">
      <w:pPr>
        <w:spacing w:after="0" w:line="240" w:lineRule="auto"/>
        <w:jc w:val="center"/>
        <w:rPr>
          <w:rFonts w:ascii="Times New Roman" w:hAnsi="Times New Roman" w:cs="Times New Roman"/>
          <w:b/>
          <w:color w:val="000000"/>
          <w:sz w:val="28"/>
          <w:szCs w:val="28"/>
        </w:rPr>
      </w:pPr>
    </w:p>
    <w:p w:rsidR="001E225D" w:rsidRPr="00A97F18" w:rsidRDefault="005728C9" w:rsidP="00FF2A98">
      <w:pPr>
        <w:spacing w:after="0" w:line="240" w:lineRule="auto"/>
        <w:ind w:firstLine="567"/>
        <w:jc w:val="both"/>
        <w:rPr>
          <w:rFonts w:ascii="Times New Roman" w:hAnsi="Times New Roman" w:cs="Times New Roman"/>
          <w:sz w:val="28"/>
          <w:szCs w:val="28"/>
        </w:rPr>
      </w:pPr>
      <w:r w:rsidRPr="00A97F18">
        <w:rPr>
          <w:rFonts w:ascii="Times New Roman" w:hAnsi="Times New Roman" w:cs="Times New Roman"/>
          <w:sz w:val="28"/>
          <w:szCs w:val="28"/>
        </w:rPr>
        <w:t xml:space="preserve">В рамках  </w:t>
      </w:r>
      <w:proofErr w:type="gramStart"/>
      <w:r w:rsidRPr="00A97F18">
        <w:rPr>
          <w:rFonts w:ascii="Times New Roman" w:hAnsi="Times New Roman" w:cs="Times New Roman"/>
          <w:sz w:val="28"/>
          <w:szCs w:val="28"/>
        </w:rPr>
        <w:t>внедрения целевой модели</w:t>
      </w:r>
      <w:r w:rsidR="001E225D" w:rsidRPr="00A97F18">
        <w:rPr>
          <w:rFonts w:ascii="Times New Roman" w:hAnsi="Times New Roman" w:cs="Times New Roman"/>
          <w:sz w:val="28"/>
          <w:szCs w:val="28"/>
        </w:rPr>
        <w:t xml:space="preserve"> развития региональных систем доп</w:t>
      </w:r>
      <w:r w:rsidRPr="00A97F18">
        <w:rPr>
          <w:rFonts w:ascii="Times New Roman" w:hAnsi="Times New Roman" w:cs="Times New Roman"/>
          <w:sz w:val="28"/>
          <w:szCs w:val="28"/>
        </w:rPr>
        <w:t>олнительного образования детей</w:t>
      </w:r>
      <w:proofErr w:type="gramEnd"/>
      <w:r w:rsidR="00FF2A98" w:rsidRPr="00A97F18">
        <w:rPr>
          <w:rFonts w:ascii="Times New Roman" w:hAnsi="Times New Roman" w:cs="Times New Roman"/>
          <w:sz w:val="28"/>
          <w:szCs w:val="28"/>
        </w:rPr>
        <w:t>:</w:t>
      </w:r>
    </w:p>
    <w:p w:rsidR="00FF2A98" w:rsidRPr="00A97F18" w:rsidRDefault="00702E7E" w:rsidP="003373BE">
      <w:pPr>
        <w:pStyle w:val="a3"/>
        <w:numPr>
          <w:ilvl w:val="0"/>
          <w:numId w:val="2"/>
        </w:numPr>
        <w:ind w:left="0" w:firstLine="567"/>
        <w:jc w:val="both"/>
        <w:rPr>
          <w:rFonts w:ascii="Times New Roman" w:hAnsi="Times New Roman" w:cs="Times New Roman"/>
          <w:sz w:val="28"/>
          <w:szCs w:val="28"/>
        </w:rPr>
      </w:pPr>
      <w:r w:rsidRPr="00A97F18">
        <w:rPr>
          <w:rFonts w:ascii="Times New Roman" w:hAnsi="Times New Roman" w:cs="Times New Roman"/>
          <w:sz w:val="28"/>
          <w:szCs w:val="28"/>
        </w:rPr>
        <w:t>С</w:t>
      </w:r>
      <w:r w:rsidR="00FF2A98" w:rsidRPr="00A97F18">
        <w:rPr>
          <w:rFonts w:ascii="Times New Roman" w:hAnsi="Times New Roman" w:cs="Times New Roman"/>
          <w:sz w:val="28"/>
          <w:szCs w:val="28"/>
        </w:rPr>
        <w:t>оздан Муниципальный опорный центр</w:t>
      </w:r>
      <w:r w:rsidR="001E225D" w:rsidRPr="00A97F18">
        <w:rPr>
          <w:rFonts w:ascii="Times New Roman" w:hAnsi="Times New Roman" w:cs="Times New Roman"/>
          <w:sz w:val="28"/>
          <w:szCs w:val="28"/>
        </w:rPr>
        <w:t xml:space="preserve"> дополнительного образования детей</w:t>
      </w:r>
      <w:r w:rsidR="00FF2A98" w:rsidRPr="00A97F18">
        <w:rPr>
          <w:rFonts w:ascii="Times New Roman" w:hAnsi="Times New Roman" w:cs="Times New Roman"/>
          <w:sz w:val="28"/>
          <w:szCs w:val="28"/>
        </w:rPr>
        <w:t xml:space="preserve"> г. Лесосибирска </w:t>
      </w:r>
    </w:p>
    <w:p w:rsidR="00FF2A98" w:rsidRPr="00A97F18" w:rsidRDefault="00702E7E" w:rsidP="003373BE">
      <w:pPr>
        <w:pStyle w:val="a3"/>
        <w:numPr>
          <w:ilvl w:val="0"/>
          <w:numId w:val="2"/>
        </w:numPr>
        <w:ind w:left="0" w:firstLine="567"/>
        <w:jc w:val="both"/>
        <w:rPr>
          <w:rFonts w:ascii="Times New Roman" w:hAnsi="Times New Roman" w:cs="Times New Roman"/>
          <w:sz w:val="28"/>
          <w:szCs w:val="28"/>
        </w:rPr>
      </w:pPr>
      <w:r w:rsidRPr="00A97F18">
        <w:rPr>
          <w:rFonts w:ascii="Times New Roman" w:hAnsi="Times New Roman" w:cs="Times New Roman"/>
          <w:sz w:val="28"/>
          <w:szCs w:val="28"/>
        </w:rPr>
        <w:t>С</w:t>
      </w:r>
      <w:r w:rsidR="00FF2A98" w:rsidRPr="00A97F18">
        <w:rPr>
          <w:rFonts w:ascii="Times New Roman" w:hAnsi="Times New Roman" w:cs="Times New Roman"/>
          <w:sz w:val="28"/>
          <w:szCs w:val="28"/>
        </w:rPr>
        <w:t xml:space="preserve"> 1 октября 2020 г. запущена система персонифицированного финансирования дополнительного образования детей. </w:t>
      </w:r>
      <w:r w:rsidRPr="00A97F18">
        <w:rPr>
          <w:rFonts w:ascii="Times New Roman" w:hAnsi="Times New Roman" w:cs="Times New Roman"/>
          <w:sz w:val="28"/>
          <w:szCs w:val="28"/>
        </w:rPr>
        <w:t>В данную систему в 2020 году включены 3 учреждения: Центр дополнительного образования детей, Спортивная школа №1 и Спортивная школа по видам единоборств, воспитанникам которых планируется выдать 1000 сертификатов ПФДОД. На 25.11.20 выдано 972 сертификата.</w:t>
      </w:r>
    </w:p>
    <w:p w:rsidR="00702E7E" w:rsidRPr="00A97F18" w:rsidRDefault="00702E7E" w:rsidP="00702E7E">
      <w:pPr>
        <w:ind w:firstLine="567"/>
        <w:jc w:val="both"/>
        <w:rPr>
          <w:rFonts w:ascii="Times New Roman" w:hAnsi="Times New Roman" w:cs="Times New Roman"/>
          <w:sz w:val="28"/>
          <w:szCs w:val="28"/>
        </w:rPr>
      </w:pPr>
      <w:r w:rsidRPr="00A97F18">
        <w:rPr>
          <w:rFonts w:ascii="Times New Roman" w:hAnsi="Times New Roman" w:cs="Times New Roman"/>
          <w:sz w:val="28"/>
          <w:szCs w:val="28"/>
        </w:rPr>
        <w:t>В рамках внедрения системы персонифицированного финансирования проведена региональная Независимая оценка качества программ дополнительного образования. Она позволяет оценить актуальность содержания реализуемых образовательных программ, выявить основные дефициты системы дополнительного образования, спроектировать возможные пути обновления содержания и технологий дополнительного образования в рамках реализации целевой модели. 44 программы г. Лесосибирска, участвующие в процедуре экспертизы, прошли независимую оценку качества и рекомендованы для реализации в рамках ПФ ДОД. Из них 31 программа (23 – МБОУ ДО «ЦДО», 3-Спортивная школа №1, 5- Спортивная школа по видам единоборств) запланирована к реализации в 2020-21 учебном году.</w:t>
      </w:r>
    </w:p>
    <w:p w:rsidR="003373BE" w:rsidRPr="00A97F18" w:rsidRDefault="00CC1B54" w:rsidP="00CC1B54">
      <w:pPr>
        <w:pStyle w:val="a3"/>
        <w:numPr>
          <w:ilvl w:val="0"/>
          <w:numId w:val="3"/>
        </w:numPr>
        <w:ind w:left="0" w:firstLine="567"/>
        <w:jc w:val="both"/>
        <w:rPr>
          <w:rFonts w:ascii="Times New Roman" w:hAnsi="Times New Roman" w:cs="Times New Roman"/>
          <w:sz w:val="28"/>
          <w:szCs w:val="28"/>
        </w:rPr>
      </w:pPr>
      <w:r w:rsidRPr="00A97F18">
        <w:rPr>
          <w:rFonts w:ascii="Times New Roman" w:hAnsi="Times New Roman" w:cs="Times New Roman"/>
          <w:sz w:val="28"/>
          <w:szCs w:val="28"/>
        </w:rPr>
        <w:t xml:space="preserve">В муниципалитете </w:t>
      </w:r>
      <w:r w:rsidR="00CF4DCD" w:rsidRPr="00A97F18">
        <w:rPr>
          <w:rFonts w:ascii="Times New Roman" w:hAnsi="Times New Roman" w:cs="Times New Roman"/>
          <w:sz w:val="28"/>
          <w:szCs w:val="28"/>
        </w:rPr>
        <w:t>действует</w:t>
      </w:r>
      <w:r w:rsidRPr="00A97F18">
        <w:rPr>
          <w:rFonts w:ascii="Times New Roman" w:hAnsi="Times New Roman" w:cs="Times New Roman"/>
          <w:sz w:val="28"/>
          <w:szCs w:val="28"/>
        </w:rPr>
        <w:t xml:space="preserve"> автоматизированная система  Н</w:t>
      </w:r>
      <w:r w:rsidR="003373BE" w:rsidRPr="00A97F18">
        <w:rPr>
          <w:rFonts w:ascii="Times New Roman" w:hAnsi="Times New Roman" w:cs="Times New Roman"/>
          <w:sz w:val="28"/>
          <w:szCs w:val="28"/>
        </w:rPr>
        <w:t>авигатор до</w:t>
      </w:r>
      <w:r w:rsidR="00CF4DCD" w:rsidRPr="00A97F18">
        <w:rPr>
          <w:rFonts w:ascii="Times New Roman" w:hAnsi="Times New Roman" w:cs="Times New Roman"/>
          <w:sz w:val="28"/>
          <w:szCs w:val="28"/>
        </w:rPr>
        <w:t>полнительного образования детей.</w:t>
      </w:r>
      <w:r w:rsidR="003373BE" w:rsidRPr="00A97F18">
        <w:rPr>
          <w:rFonts w:ascii="Times New Roman" w:hAnsi="Times New Roman" w:cs="Times New Roman"/>
          <w:sz w:val="28"/>
          <w:szCs w:val="28"/>
        </w:rPr>
        <w:t xml:space="preserve"> </w:t>
      </w:r>
    </w:p>
    <w:p w:rsidR="003373BE" w:rsidRPr="00A97F18" w:rsidRDefault="00E77C52" w:rsidP="003373BE">
      <w:pPr>
        <w:jc w:val="both"/>
        <w:rPr>
          <w:rFonts w:ascii="Times New Roman" w:hAnsi="Times New Roman" w:cs="Times New Roman"/>
          <w:sz w:val="28"/>
          <w:szCs w:val="28"/>
        </w:rPr>
      </w:pPr>
      <w:r w:rsidRPr="00A97F18">
        <w:rPr>
          <w:rFonts w:ascii="Times New Roman" w:hAnsi="Times New Roman" w:cs="Times New Roman"/>
          <w:sz w:val="28"/>
          <w:szCs w:val="28"/>
        </w:rPr>
        <w:t>-</w:t>
      </w:r>
      <w:r w:rsidR="003373BE" w:rsidRPr="00A97F18">
        <w:rPr>
          <w:rFonts w:ascii="Times New Roman" w:hAnsi="Times New Roman" w:cs="Times New Roman"/>
          <w:sz w:val="28"/>
          <w:szCs w:val="28"/>
        </w:rPr>
        <w:t>Дополнительное образование детей г. Лесосибирска в сис</w:t>
      </w:r>
      <w:r w:rsidR="00CF4DCD" w:rsidRPr="00A97F18">
        <w:rPr>
          <w:rFonts w:ascii="Times New Roman" w:hAnsi="Times New Roman" w:cs="Times New Roman"/>
          <w:sz w:val="28"/>
          <w:szCs w:val="28"/>
        </w:rPr>
        <w:t>теме «Навигатор» представлено 24</w:t>
      </w:r>
      <w:r w:rsidR="003373BE" w:rsidRPr="00A97F18">
        <w:rPr>
          <w:rFonts w:ascii="Times New Roman" w:hAnsi="Times New Roman" w:cs="Times New Roman"/>
          <w:sz w:val="28"/>
          <w:szCs w:val="28"/>
        </w:rPr>
        <w:t xml:space="preserve"> учреждениями образования, культуры и спорта.</w:t>
      </w:r>
    </w:p>
    <w:p w:rsidR="003373BE" w:rsidRPr="00A97F18" w:rsidRDefault="00E77C52" w:rsidP="00CF4DCD">
      <w:pPr>
        <w:jc w:val="both"/>
        <w:rPr>
          <w:rFonts w:ascii="Times New Roman" w:hAnsi="Times New Roman" w:cs="Times New Roman"/>
          <w:sz w:val="28"/>
          <w:szCs w:val="28"/>
        </w:rPr>
      </w:pPr>
      <w:r w:rsidRPr="00A97F18">
        <w:rPr>
          <w:rFonts w:ascii="Times New Roman" w:hAnsi="Times New Roman" w:cs="Times New Roman"/>
          <w:sz w:val="28"/>
          <w:szCs w:val="28"/>
        </w:rPr>
        <w:t>-</w:t>
      </w:r>
      <w:r w:rsidR="003373BE" w:rsidRPr="00A97F18">
        <w:rPr>
          <w:rFonts w:ascii="Times New Roman" w:hAnsi="Times New Roman" w:cs="Times New Roman"/>
          <w:sz w:val="28"/>
          <w:szCs w:val="28"/>
        </w:rPr>
        <w:t xml:space="preserve">В региональной системе АИС «Навигатор» (на </w:t>
      </w:r>
      <w:r w:rsidR="00CF4DCD" w:rsidRPr="00A97F18">
        <w:rPr>
          <w:rFonts w:ascii="Times New Roman" w:hAnsi="Times New Roman" w:cs="Times New Roman"/>
          <w:sz w:val="28"/>
          <w:szCs w:val="28"/>
        </w:rPr>
        <w:t>25</w:t>
      </w:r>
      <w:r w:rsidR="003373BE" w:rsidRPr="00A97F18">
        <w:rPr>
          <w:rFonts w:ascii="Times New Roman" w:hAnsi="Times New Roman" w:cs="Times New Roman"/>
          <w:sz w:val="28"/>
          <w:szCs w:val="28"/>
        </w:rPr>
        <w:t xml:space="preserve"> </w:t>
      </w:r>
      <w:r w:rsidR="00CF4DCD" w:rsidRPr="00A97F18">
        <w:rPr>
          <w:rFonts w:ascii="Times New Roman" w:hAnsi="Times New Roman" w:cs="Times New Roman"/>
          <w:sz w:val="28"/>
          <w:szCs w:val="28"/>
        </w:rPr>
        <w:t>ноября</w:t>
      </w:r>
      <w:r w:rsidR="003373BE" w:rsidRPr="00A97F18">
        <w:rPr>
          <w:rFonts w:ascii="Times New Roman" w:hAnsi="Times New Roman" w:cs="Times New Roman"/>
          <w:sz w:val="28"/>
          <w:szCs w:val="28"/>
        </w:rPr>
        <w:t xml:space="preserve"> 2020 г.) от г. Лесосибирска размещено </w:t>
      </w:r>
      <w:r w:rsidRPr="00A97F18">
        <w:rPr>
          <w:rFonts w:ascii="Times New Roman" w:hAnsi="Times New Roman" w:cs="Times New Roman"/>
          <w:sz w:val="28"/>
          <w:szCs w:val="28"/>
        </w:rPr>
        <w:t>322</w:t>
      </w:r>
      <w:r w:rsidR="003373BE" w:rsidRPr="00A97F18">
        <w:rPr>
          <w:rFonts w:ascii="Times New Roman" w:hAnsi="Times New Roman" w:cs="Times New Roman"/>
          <w:sz w:val="28"/>
          <w:szCs w:val="28"/>
        </w:rPr>
        <w:t xml:space="preserve"> программ</w:t>
      </w:r>
      <w:r w:rsidR="00A83A8B" w:rsidRPr="00A97F18">
        <w:rPr>
          <w:rFonts w:ascii="Times New Roman" w:hAnsi="Times New Roman" w:cs="Times New Roman"/>
          <w:sz w:val="28"/>
          <w:szCs w:val="28"/>
        </w:rPr>
        <w:t>ы</w:t>
      </w:r>
      <w:r w:rsidR="003373BE" w:rsidRPr="00A97F18">
        <w:rPr>
          <w:rFonts w:ascii="Times New Roman" w:hAnsi="Times New Roman" w:cs="Times New Roman"/>
          <w:sz w:val="28"/>
          <w:szCs w:val="28"/>
        </w:rPr>
        <w:t xml:space="preserve">, из них </w:t>
      </w:r>
      <w:r w:rsidRPr="00A97F18">
        <w:rPr>
          <w:rFonts w:ascii="Times New Roman" w:hAnsi="Times New Roman" w:cs="Times New Roman"/>
          <w:sz w:val="28"/>
          <w:szCs w:val="28"/>
        </w:rPr>
        <w:t>264</w:t>
      </w:r>
      <w:r w:rsidR="003373BE" w:rsidRPr="00A97F18">
        <w:rPr>
          <w:rFonts w:ascii="Times New Roman" w:hAnsi="Times New Roman" w:cs="Times New Roman"/>
          <w:sz w:val="28"/>
          <w:szCs w:val="28"/>
        </w:rPr>
        <w:t xml:space="preserve"> программ</w:t>
      </w:r>
      <w:r w:rsidRPr="00A97F18">
        <w:rPr>
          <w:rFonts w:ascii="Times New Roman" w:hAnsi="Times New Roman" w:cs="Times New Roman"/>
          <w:sz w:val="28"/>
          <w:szCs w:val="28"/>
        </w:rPr>
        <w:t xml:space="preserve">ы </w:t>
      </w:r>
      <w:r w:rsidR="00CF4DCD" w:rsidRPr="00A97F18">
        <w:rPr>
          <w:rFonts w:ascii="Times New Roman" w:hAnsi="Times New Roman" w:cs="Times New Roman"/>
          <w:sz w:val="28"/>
          <w:szCs w:val="28"/>
        </w:rPr>
        <w:t xml:space="preserve"> </w:t>
      </w:r>
      <w:r w:rsidRPr="00A97F18">
        <w:rPr>
          <w:rFonts w:ascii="Times New Roman" w:hAnsi="Times New Roman" w:cs="Times New Roman"/>
          <w:sz w:val="28"/>
          <w:szCs w:val="28"/>
        </w:rPr>
        <w:t>реализую</w:t>
      </w:r>
      <w:r w:rsidR="003373BE" w:rsidRPr="00A97F18">
        <w:rPr>
          <w:rFonts w:ascii="Times New Roman" w:hAnsi="Times New Roman" w:cs="Times New Roman"/>
          <w:sz w:val="28"/>
          <w:szCs w:val="28"/>
        </w:rPr>
        <w:t xml:space="preserve">тся в этом учебном году. </w:t>
      </w:r>
    </w:p>
    <w:p w:rsidR="00DA7BE7" w:rsidRPr="00A97F18" w:rsidRDefault="00E77C52" w:rsidP="00DA7BE7">
      <w:pPr>
        <w:jc w:val="both"/>
        <w:rPr>
          <w:rFonts w:ascii="Times New Roman" w:hAnsi="Times New Roman" w:cs="Times New Roman"/>
          <w:sz w:val="28"/>
          <w:szCs w:val="28"/>
        </w:rPr>
      </w:pPr>
      <w:r w:rsidRPr="00A97F18">
        <w:rPr>
          <w:rFonts w:ascii="Times New Roman" w:hAnsi="Times New Roman" w:cs="Times New Roman"/>
          <w:sz w:val="28"/>
          <w:szCs w:val="28"/>
        </w:rPr>
        <w:t>-</w:t>
      </w:r>
      <w:r w:rsidR="00DA7BE7" w:rsidRPr="00A97F18">
        <w:rPr>
          <w:rFonts w:ascii="Times New Roman" w:hAnsi="Times New Roman" w:cs="Times New Roman"/>
          <w:sz w:val="28"/>
          <w:szCs w:val="28"/>
        </w:rPr>
        <w:t xml:space="preserve"> В системе «Навигатор» зарегистрировано 9621 (87 %) детей в возрасте от 5 до 18 лет. Из них 7726 детей подтверждено в системе. Выдано 6650 сертификатов Учёта, 972 сертификата ПФ</w:t>
      </w:r>
      <w:r w:rsidR="00A83A8B" w:rsidRPr="00A97F18">
        <w:rPr>
          <w:rFonts w:ascii="Times New Roman" w:hAnsi="Times New Roman" w:cs="Times New Roman"/>
          <w:sz w:val="28"/>
          <w:szCs w:val="28"/>
        </w:rPr>
        <w:t xml:space="preserve"> </w:t>
      </w:r>
      <w:r w:rsidR="00DA7BE7" w:rsidRPr="00A97F18">
        <w:rPr>
          <w:rFonts w:ascii="Times New Roman" w:hAnsi="Times New Roman" w:cs="Times New Roman"/>
          <w:sz w:val="28"/>
          <w:szCs w:val="28"/>
        </w:rPr>
        <w:t>ДОД.</w:t>
      </w:r>
    </w:p>
    <w:p w:rsidR="00DA7BE7" w:rsidRPr="00A97F18" w:rsidRDefault="00DA7BE7" w:rsidP="00DA7BE7">
      <w:pPr>
        <w:jc w:val="both"/>
        <w:rPr>
          <w:rFonts w:ascii="Times New Roman" w:hAnsi="Times New Roman" w:cs="Times New Roman"/>
          <w:sz w:val="28"/>
          <w:szCs w:val="28"/>
        </w:rPr>
      </w:pPr>
      <w:r w:rsidRPr="00A97F18">
        <w:rPr>
          <w:rFonts w:ascii="Times New Roman" w:hAnsi="Times New Roman" w:cs="Times New Roman"/>
          <w:sz w:val="28"/>
          <w:szCs w:val="28"/>
        </w:rPr>
        <w:lastRenderedPageBreak/>
        <w:t>- В 2020-21 учебном году подано 9496 заявок на Программы дополнительного образования, из них зачислено</w:t>
      </w:r>
      <w:r w:rsidR="000068A8" w:rsidRPr="00A97F18">
        <w:rPr>
          <w:rFonts w:ascii="Times New Roman" w:hAnsi="Times New Roman" w:cs="Times New Roman"/>
          <w:sz w:val="28"/>
          <w:szCs w:val="28"/>
        </w:rPr>
        <w:t xml:space="preserve"> </w:t>
      </w:r>
      <w:r w:rsidRPr="00A97F18">
        <w:rPr>
          <w:rFonts w:ascii="Times New Roman" w:hAnsi="Times New Roman" w:cs="Times New Roman"/>
          <w:sz w:val="28"/>
          <w:szCs w:val="28"/>
        </w:rPr>
        <w:t>-  8293</w:t>
      </w:r>
      <w:r w:rsidR="000068A8" w:rsidRPr="00A97F18">
        <w:rPr>
          <w:rFonts w:ascii="Times New Roman" w:hAnsi="Times New Roman" w:cs="Times New Roman"/>
          <w:sz w:val="28"/>
          <w:szCs w:val="28"/>
        </w:rPr>
        <w:t xml:space="preserve"> (оказано услуг)</w:t>
      </w:r>
      <w:r w:rsidRPr="00A97F18">
        <w:rPr>
          <w:rFonts w:ascii="Times New Roman" w:hAnsi="Times New Roman" w:cs="Times New Roman"/>
          <w:sz w:val="28"/>
          <w:szCs w:val="28"/>
        </w:rPr>
        <w:t xml:space="preserve">. </w:t>
      </w:r>
      <w:r w:rsidR="000068A8" w:rsidRPr="00A97F18">
        <w:rPr>
          <w:rFonts w:ascii="Times New Roman" w:hAnsi="Times New Roman" w:cs="Times New Roman"/>
          <w:sz w:val="28"/>
          <w:szCs w:val="28"/>
        </w:rPr>
        <w:t xml:space="preserve"> Занятость детей в </w:t>
      </w:r>
      <w:proofErr w:type="gramStart"/>
      <w:r w:rsidR="000068A8" w:rsidRPr="00A97F18">
        <w:rPr>
          <w:rFonts w:ascii="Times New Roman" w:hAnsi="Times New Roman" w:cs="Times New Roman"/>
          <w:sz w:val="28"/>
          <w:szCs w:val="28"/>
        </w:rPr>
        <w:t>ДОП</w:t>
      </w:r>
      <w:proofErr w:type="gramEnd"/>
      <w:r w:rsidRPr="00A97F18">
        <w:rPr>
          <w:rFonts w:ascii="Times New Roman" w:hAnsi="Times New Roman" w:cs="Times New Roman"/>
          <w:sz w:val="28"/>
          <w:szCs w:val="28"/>
        </w:rPr>
        <w:t xml:space="preserve"> на 25.11.2020 = 5145 чел.(46,7 %) – из расчёта показателя «1 ребенок=1 программа ДО».</w:t>
      </w:r>
    </w:p>
    <w:p w:rsidR="00A97F18" w:rsidRPr="00A97F18" w:rsidRDefault="00A97F18" w:rsidP="00A97F18">
      <w:pPr>
        <w:shd w:val="clear" w:color="auto" w:fill="FFFFFF"/>
        <w:spacing w:after="0" w:line="240" w:lineRule="auto"/>
        <w:jc w:val="center"/>
        <w:rPr>
          <w:rFonts w:ascii="Times New Roman" w:eastAsia="Times New Roman" w:hAnsi="Times New Roman" w:cs="Times New Roman"/>
          <w:b/>
          <w:color w:val="000000"/>
          <w:sz w:val="28"/>
          <w:szCs w:val="28"/>
        </w:rPr>
      </w:pPr>
      <w:r w:rsidRPr="00A97F18">
        <w:rPr>
          <w:rFonts w:ascii="Times New Roman" w:eastAsia="Times New Roman" w:hAnsi="Times New Roman" w:cs="Times New Roman"/>
          <w:b/>
          <w:color w:val="000000"/>
          <w:sz w:val="28"/>
          <w:szCs w:val="28"/>
        </w:rPr>
        <w:t xml:space="preserve">Реализация мероприятий </w:t>
      </w:r>
      <w:proofErr w:type="gramStart"/>
      <w:r w:rsidRPr="00A97F18">
        <w:rPr>
          <w:rFonts w:ascii="Times New Roman" w:eastAsia="Times New Roman" w:hAnsi="Times New Roman" w:cs="Times New Roman"/>
          <w:b/>
          <w:color w:val="000000"/>
          <w:sz w:val="28"/>
          <w:szCs w:val="28"/>
        </w:rPr>
        <w:t>федерального</w:t>
      </w:r>
      <w:proofErr w:type="gramEnd"/>
    </w:p>
    <w:p w:rsidR="00A97F18" w:rsidRPr="00A97F18" w:rsidRDefault="00A97F18" w:rsidP="00A97F18">
      <w:pPr>
        <w:shd w:val="clear" w:color="auto" w:fill="FFFFFF"/>
        <w:spacing w:after="0" w:line="240" w:lineRule="auto"/>
        <w:jc w:val="center"/>
        <w:rPr>
          <w:rFonts w:ascii="Times New Roman" w:eastAsia="Times New Roman" w:hAnsi="Times New Roman" w:cs="Times New Roman"/>
          <w:b/>
          <w:color w:val="000000"/>
          <w:sz w:val="28"/>
          <w:szCs w:val="28"/>
        </w:rPr>
      </w:pPr>
      <w:r w:rsidRPr="00A97F18">
        <w:rPr>
          <w:rFonts w:ascii="Times New Roman" w:eastAsia="Times New Roman" w:hAnsi="Times New Roman" w:cs="Times New Roman"/>
          <w:b/>
          <w:color w:val="000000"/>
          <w:sz w:val="28"/>
          <w:szCs w:val="28"/>
        </w:rPr>
        <w:t xml:space="preserve">проекта «Современная школа» </w:t>
      </w:r>
    </w:p>
    <w:p w:rsidR="00A97F18" w:rsidRPr="00A97F18" w:rsidRDefault="00A97F18" w:rsidP="00A97F18">
      <w:pPr>
        <w:shd w:val="clear" w:color="auto" w:fill="FFFFFF"/>
        <w:spacing w:after="0" w:line="240" w:lineRule="auto"/>
        <w:rPr>
          <w:rFonts w:ascii="Times New Roman" w:eastAsia="Times New Roman" w:hAnsi="Times New Roman" w:cs="Times New Roman"/>
          <w:color w:val="000000"/>
          <w:sz w:val="28"/>
          <w:szCs w:val="28"/>
        </w:rPr>
      </w:pP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В рамках реализации проекта «Современная школа» национального проекта «Образование» в 2020 года были проведены следующие мероприятия:</w:t>
      </w:r>
    </w:p>
    <w:p w:rsidR="00A97F18" w:rsidRPr="00A97F18" w:rsidRDefault="00A97F18" w:rsidP="00A97F1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Внесены изменения в ОП  ООО в предметной  области  «Технология».</w:t>
      </w:r>
    </w:p>
    <w:p w:rsidR="00A97F18" w:rsidRPr="00A97F18" w:rsidRDefault="00A97F18" w:rsidP="00A97F1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Организованы занятия для обучающихся 5-х классов по обновленной  программе предметной области «Технология».</w:t>
      </w:r>
    </w:p>
    <w:p w:rsidR="00A97F18" w:rsidRPr="00A97F18" w:rsidRDefault="00A97F18" w:rsidP="00A97F18">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Прошли повышение квалификации 2 человека по направлению «Реализация федеральных государственных образовательных стандартов образования» в рамках технологического образования.</w:t>
      </w: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Одним из направлений национального проекта «Образование»  является наставничество.  Обучающиеся общеобразовательных учреждений вовлечены в различные формы сопровождения и наставничества:</w:t>
      </w: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МБОУ «СОШ№1 города Лесосибирска»</w:t>
      </w:r>
      <w:r w:rsidRPr="00A97F18">
        <w:rPr>
          <w:rFonts w:ascii="Times New Roman" w:hAnsi="Times New Roman" w:cs="Times New Roman"/>
          <w:sz w:val="28"/>
          <w:szCs w:val="28"/>
        </w:rPr>
        <w:t xml:space="preserve"> р</w:t>
      </w:r>
      <w:r w:rsidRPr="00A97F18">
        <w:rPr>
          <w:rFonts w:ascii="Times New Roman" w:eastAsia="Times New Roman" w:hAnsi="Times New Roman" w:cs="Times New Roman"/>
          <w:color w:val="000000"/>
          <w:sz w:val="28"/>
          <w:szCs w:val="28"/>
        </w:rPr>
        <w:t>еализует  программу правоохранительной  направленности "</w:t>
      </w:r>
      <w:proofErr w:type="spellStart"/>
      <w:r w:rsidRPr="00A97F18">
        <w:rPr>
          <w:rFonts w:ascii="Times New Roman" w:eastAsia="Times New Roman" w:hAnsi="Times New Roman" w:cs="Times New Roman"/>
          <w:color w:val="000000"/>
          <w:sz w:val="28"/>
          <w:szCs w:val="28"/>
        </w:rPr>
        <w:t>ПРАВОзнание</w:t>
      </w:r>
      <w:proofErr w:type="spellEnd"/>
      <w:r w:rsidRPr="00A97F18">
        <w:rPr>
          <w:rFonts w:ascii="Times New Roman" w:eastAsia="Times New Roman" w:hAnsi="Times New Roman" w:cs="Times New Roman"/>
          <w:color w:val="000000"/>
          <w:sz w:val="28"/>
          <w:szCs w:val="28"/>
        </w:rPr>
        <w:t xml:space="preserve">", 104 обучающихся и 18 наставников. Данная программа реализуется в тесном сотрудничестве с отделом МВД России по </w:t>
      </w:r>
      <w:proofErr w:type="gramStart"/>
      <w:r w:rsidRPr="00A97F18">
        <w:rPr>
          <w:rFonts w:ascii="Times New Roman" w:eastAsia="Times New Roman" w:hAnsi="Times New Roman" w:cs="Times New Roman"/>
          <w:color w:val="000000"/>
          <w:sz w:val="28"/>
          <w:szCs w:val="28"/>
        </w:rPr>
        <w:t>г</w:t>
      </w:r>
      <w:proofErr w:type="gramEnd"/>
      <w:r w:rsidRPr="00A97F18">
        <w:rPr>
          <w:rFonts w:ascii="Times New Roman" w:eastAsia="Times New Roman" w:hAnsi="Times New Roman" w:cs="Times New Roman"/>
          <w:color w:val="000000"/>
          <w:sz w:val="28"/>
          <w:szCs w:val="28"/>
        </w:rPr>
        <w:t xml:space="preserve"> </w:t>
      </w:r>
      <w:proofErr w:type="spellStart"/>
      <w:r w:rsidRPr="00A97F18">
        <w:rPr>
          <w:rFonts w:ascii="Times New Roman" w:eastAsia="Times New Roman" w:hAnsi="Times New Roman" w:cs="Times New Roman"/>
          <w:color w:val="000000"/>
          <w:sz w:val="28"/>
          <w:szCs w:val="28"/>
        </w:rPr>
        <w:t>Лесосибирску</w:t>
      </w:r>
      <w:proofErr w:type="spellEnd"/>
      <w:r w:rsidRPr="00A97F18">
        <w:rPr>
          <w:rFonts w:ascii="Times New Roman" w:eastAsia="Times New Roman" w:hAnsi="Times New Roman" w:cs="Times New Roman"/>
          <w:color w:val="000000"/>
          <w:sz w:val="28"/>
          <w:szCs w:val="28"/>
        </w:rPr>
        <w:t>.</w:t>
      </w: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МБОУ «ООШ №5 города Лесосибирска» в направлении «</w:t>
      </w:r>
      <w:proofErr w:type="gramStart"/>
      <w:r w:rsidRPr="00A97F18">
        <w:rPr>
          <w:rFonts w:ascii="Times New Roman" w:eastAsia="Times New Roman" w:hAnsi="Times New Roman" w:cs="Times New Roman"/>
          <w:color w:val="000000"/>
          <w:sz w:val="28"/>
          <w:szCs w:val="28"/>
        </w:rPr>
        <w:t>Равный</w:t>
      </w:r>
      <w:proofErr w:type="gramEnd"/>
      <w:r w:rsidRPr="00A97F18">
        <w:rPr>
          <w:rFonts w:ascii="Times New Roman" w:eastAsia="Times New Roman" w:hAnsi="Times New Roman" w:cs="Times New Roman"/>
          <w:color w:val="000000"/>
          <w:sz w:val="28"/>
          <w:szCs w:val="28"/>
        </w:rPr>
        <w:t xml:space="preserve"> равному» представлено: одаренные дети, профориентация, ограниченные возможности здоровья, работа с детьми  «группы риска»-310 обучающихся, 34 наставника.</w:t>
      </w:r>
    </w:p>
    <w:p w:rsidR="00A97F18" w:rsidRPr="00A97F18" w:rsidRDefault="00A97F18" w:rsidP="00A97F18">
      <w:pPr>
        <w:shd w:val="clear" w:color="auto" w:fill="FFFFFF"/>
        <w:spacing w:after="0" w:line="240" w:lineRule="auto"/>
        <w:ind w:firstLine="851"/>
        <w:jc w:val="both"/>
        <w:rPr>
          <w:rFonts w:ascii="Times New Roman" w:hAnsi="Times New Roman" w:cs="Times New Roman"/>
          <w:color w:val="000000"/>
          <w:sz w:val="28"/>
          <w:szCs w:val="28"/>
        </w:rPr>
      </w:pPr>
      <w:r w:rsidRPr="00A97F18">
        <w:rPr>
          <w:rFonts w:ascii="Times New Roman" w:eastAsia="Times New Roman" w:hAnsi="Times New Roman" w:cs="Times New Roman"/>
          <w:color w:val="000000"/>
          <w:sz w:val="28"/>
          <w:szCs w:val="28"/>
        </w:rPr>
        <w:t>МБОУ «СОШ №6 города Лесосибирска»</w:t>
      </w:r>
      <w:r w:rsidRPr="00A97F18">
        <w:rPr>
          <w:rFonts w:ascii="Times New Roman" w:hAnsi="Times New Roman" w:cs="Times New Roman"/>
          <w:color w:val="000000"/>
          <w:sz w:val="28"/>
          <w:szCs w:val="28"/>
        </w:rPr>
        <w:t xml:space="preserve">  реализует дополнительную  </w:t>
      </w:r>
      <w:proofErr w:type="spellStart"/>
      <w:r w:rsidRPr="00A97F18">
        <w:rPr>
          <w:rFonts w:ascii="Times New Roman" w:hAnsi="Times New Roman" w:cs="Times New Roman"/>
          <w:color w:val="000000"/>
          <w:sz w:val="28"/>
          <w:szCs w:val="28"/>
        </w:rPr>
        <w:t>общеразвивательную</w:t>
      </w:r>
      <w:proofErr w:type="spellEnd"/>
      <w:r w:rsidRPr="00A97F18">
        <w:rPr>
          <w:rFonts w:ascii="Times New Roman" w:hAnsi="Times New Roman" w:cs="Times New Roman"/>
          <w:color w:val="000000"/>
          <w:sz w:val="28"/>
          <w:szCs w:val="28"/>
        </w:rPr>
        <w:t xml:space="preserve">  программу сетевой школы «Лидер»  для обучающихся 10 классов в школах с низкими результатами обучения и в школах, функционирующих в неблагоприятных социальных условиях, 12 обучающихся, 1 наставник. </w:t>
      </w: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97F18">
        <w:rPr>
          <w:rFonts w:ascii="Times New Roman" w:hAnsi="Times New Roman" w:cs="Times New Roman"/>
          <w:color w:val="000000"/>
          <w:sz w:val="28"/>
          <w:szCs w:val="28"/>
        </w:rPr>
        <w:t xml:space="preserve">МБОУ «СОШ №2» и МБОУ «СОШ №6»  реализуют общеобразовательные программы основного общего и среднего общего  образования в сетевой форме с </w:t>
      </w:r>
      <w:proofErr w:type="spellStart"/>
      <w:r w:rsidRPr="00A97F18">
        <w:rPr>
          <w:rFonts w:ascii="Times New Roman" w:hAnsi="Times New Roman" w:cs="Times New Roman"/>
          <w:color w:val="000000"/>
          <w:sz w:val="28"/>
          <w:szCs w:val="28"/>
        </w:rPr>
        <w:t>ЛПИф</w:t>
      </w:r>
      <w:proofErr w:type="spellEnd"/>
      <w:r w:rsidRPr="00A97F18">
        <w:rPr>
          <w:rFonts w:ascii="Times New Roman" w:hAnsi="Times New Roman" w:cs="Times New Roman"/>
          <w:color w:val="000000"/>
          <w:sz w:val="28"/>
          <w:szCs w:val="28"/>
        </w:rPr>
        <w:t xml:space="preserve"> СФУ и Технологическим техникумом города Лесосибирска.</w:t>
      </w:r>
    </w:p>
    <w:p w:rsidR="00A97F18" w:rsidRPr="00A97F18" w:rsidRDefault="00A97F18" w:rsidP="00A97F18">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A97F18" w:rsidRPr="00A97F18" w:rsidRDefault="00A97F18" w:rsidP="00A97F18">
      <w:pPr>
        <w:shd w:val="clear" w:color="auto" w:fill="FFFFFF"/>
        <w:spacing w:after="0" w:line="240" w:lineRule="auto"/>
        <w:ind w:firstLine="851"/>
        <w:rPr>
          <w:rFonts w:ascii="Times New Roman" w:eastAsia="Times New Roman" w:hAnsi="Times New Roman" w:cs="Times New Roman"/>
          <w:color w:val="000000"/>
          <w:sz w:val="28"/>
          <w:szCs w:val="28"/>
        </w:rPr>
      </w:pPr>
    </w:p>
    <w:p w:rsidR="00A97F18" w:rsidRPr="00A97F18" w:rsidRDefault="00A97F18" w:rsidP="00A97F18">
      <w:pPr>
        <w:spacing w:after="0" w:line="240" w:lineRule="auto"/>
        <w:ind w:left="1211"/>
        <w:jc w:val="both"/>
        <w:rPr>
          <w:rFonts w:ascii="Times New Roman" w:hAnsi="Times New Roman" w:cs="Times New Roman"/>
          <w:sz w:val="28"/>
          <w:szCs w:val="28"/>
        </w:rPr>
      </w:pPr>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t>Реализация программы «Цифровая образовательная среда»</w:t>
      </w:r>
    </w:p>
    <w:p w:rsidR="00A97F18" w:rsidRPr="00A97F18" w:rsidRDefault="00A97F18" w:rsidP="00A97F18">
      <w:pPr>
        <w:jc w:val="both"/>
        <w:rPr>
          <w:rFonts w:ascii="Times New Roman" w:hAnsi="Times New Roman" w:cs="Times New Roman"/>
          <w:sz w:val="28"/>
          <w:szCs w:val="28"/>
        </w:rPr>
      </w:pPr>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lastRenderedPageBreak/>
        <w:t xml:space="preserve">Согласно Приказу Министерства образования Красноярского края в модель цифровой образовательной среды в 2020 году по городу </w:t>
      </w:r>
      <w:proofErr w:type="spellStart"/>
      <w:r w:rsidRPr="00A97F18">
        <w:rPr>
          <w:rFonts w:ascii="Times New Roman" w:hAnsi="Times New Roman" w:cs="Times New Roman"/>
          <w:sz w:val="28"/>
          <w:szCs w:val="28"/>
        </w:rPr>
        <w:t>Лесосибирску</w:t>
      </w:r>
      <w:proofErr w:type="spellEnd"/>
      <w:r w:rsidRPr="00A97F18">
        <w:rPr>
          <w:rFonts w:ascii="Times New Roman" w:hAnsi="Times New Roman" w:cs="Times New Roman"/>
          <w:sz w:val="28"/>
          <w:szCs w:val="28"/>
        </w:rPr>
        <w:t xml:space="preserve"> вошли МБОУ «СОШ №6» и МБОУ «Лицей». Для реализации модели школы приобретают современное оборудование. На сегодня в школах уже установлены интерактивные доски  и  многофункциональные устройства, ожидают поступление ноутбуков.</w:t>
      </w:r>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t xml:space="preserve">      Управленческие команды и  педагоги этих общеобразовательных учреждений прошли курсы повышения квалификации по теме: «Цифровая образовательная среда: новые инструменты педагога»</w:t>
      </w:r>
      <w:proofErr w:type="gramStart"/>
      <w:r w:rsidRPr="00A97F18">
        <w:rPr>
          <w:rFonts w:ascii="Times New Roman" w:hAnsi="Times New Roman" w:cs="Times New Roman"/>
          <w:sz w:val="28"/>
          <w:szCs w:val="28"/>
        </w:rPr>
        <w:t xml:space="preserve"> .</w:t>
      </w:r>
      <w:proofErr w:type="gramEnd"/>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t xml:space="preserve">Для работы с педагогами в дистанционном формате используются сервисы: </w:t>
      </w:r>
      <w:proofErr w:type="spellStart"/>
      <w:r w:rsidRPr="00A97F18">
        <w:rPr>
          <w:rFonts w:ascii="Times New Roman" w:hAnsi="Times New Roman" w:cs="Times New Roman"/>
          <w:sz w:val="28"/>
          <w:szCs w:val="28"/>
        </w:rPr>
        <w:t>Skype</w:t>
      </w:r>
      <w:proofErr w:type="spellEnd"/>
      <w:r w:rsidRPr="00A97F18">
        <w:rPr>
          <w:rFonts w:ascii="Times New Roman" w:hAnsi="Times New Roman" w:cs="Times New Roman"/>
          <w:sz w:val="28"/>
          <w:szCs w:val="28"/>
        </w:rPr>
        <w:t xml:space="preserve">, </w:t>
      </w:r>
      <w:proofErr w:type="spellStart"/>
      <w:r w:rsidRPr="00A97F18">
        <w:rPr>
          <w:rFonts w:ascii="Times New Roman" w:hAnsi="Times New Roman" w:cs="Times New Roman"/>
          <w:sz w:val="28"/>
          <w:szCs w:val="28"/>
        </w:rPr>
        <w:t>Zoom</w:t>
      </w:r>
      <w:proofErr w:type="spellEnd"/>
      <w:r w:rsidRPr="00A97F18">
        <w:rPr>
          <w:rFonts w:ascii="Times New Roman" w:hAnsi="Times New Roman" w:cs="Times New Roman"/>
          <w:sz w:val="28"/>
          <w:szCs w:val="28"/>
        </w:rPr>
        <w:t>.</w:t>
      </w:r>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t>В этом учебном году продолжает работать муниципальный методический кластер «Эффективный урок. Использование цифровых инструментов в деятельности учителя», в рамках которого педагоги обучаются навыкам организации образовательного процесса на базе средств ИКТ, с использованием возможносте</w:t>
      </w:r>
      <w:bookmarkStart w:id="0" w:name="_GoBack"/>
      <w:bookmarkEnd w:id="0"/>
      <w:r w:rsidRPr="00A97F18">
        <w:rPr>
          <w:rFonts w:ascii="Times New Roman" w:hAnsi="Times New Roman" w:cs="Times New Roman"/>
          <w:sz w:val="28"/>
          <w:szCs w:val="28"/>
        </w:rPr>
        <w:t xml:space="preserve">й информационных образовательных платформ и сервисов. </w:t>
      </w:r>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t xml:space="preserve">Начала работу новая методическая площадка - </w:t>
      </w:r>
      <w:proofErr w:type="spellStart"/>
      <w:r w:rsidRPr="00A97F18">
        <w:rPr>
          <w:rFonts w:ascii="Times New Roman" w:hAnsi="Times New Roman" w:cs="Times New Roman"/>
          <w:sz w:val="28"/>
          <w:szCs w:val="28"/>
        </w:rPr>
        <w:t>метапредметная</w:t>
      </w:r>
      <w:proofErr w:type="spellEnd"/>
      <w:r w:rsidRPr="00A97F18">
        <w:rPr>
          <w:rFonts w:ascii="Times New Roman" w:hAnsi="Times New Roman" w:cs="Times New Roman"/>
          <w:sz w:val="28"/>
          <w:szCs w:val="28"/>
        </w:rPr>
        <w:t xml:space="preserve"> методическая кафедра «Моделирование оптимальных форматов дистанционного обучения»</w:t>
      </w:r>
      <w:proofErr w:type="gramStart"/>
      <w:r w:rsidRPr="00A97F18">
        <w:rPr>
          <w:rFonts w:ascii="Times New Roman" w:hAnsi="Times New Roman" w:cs="Times New Roman"/>
          <w:sz w:val="28"/>
          <w:szCs w:val="28"/>
        </w:rPr>
        <w:t>,г</w:t>
      </w:r>
      <w:proofErr w:type="gramEnd"/>
      <w:r w:rsidRPr="00A97F18">
        <w:rPr>
          <w:rFonts w:ascii="Times New Roman" w:hAnsi="Times New Roman" w:cs="Times New Roman"/>
          <w:sz w:val="28"/>
          <w:szCs w:val="28"/>
        </w:rPr>
        <w:t xml:space="preserve">де педагоги обучаются моделированию дистанционного обучения . </w:t>
      </w:r>
    </w:p>
    <w:p w:rsidR="00A97F18" w:rsidRPr="00A97F18" w:rsidRDefault="00A97F18" w:rsidP="00A97F18">
      <w:pPr>
        <w:jc w:val="both"/>
        <w:rPr>
          <w:rFonts w:ascii="Times New Roman" w:hAnsi="Times New Roman" w:cs="Times New Roman"/>
          <w:sz w:val="28"/>
          <w:szCs w:val="28"/>
        </w:rPr>
      </w:pPr>
      <w:r w:rsidRPr="00A97F18">
        <w:rPr>
          <w:rFonts w:ascii="Times New Roman" w:hAnsi="Times New Roman" w:cs="Times New Roman"/>
          <w:sz w:val="28"/>
          <w:szCs w:val="28"/>
        </w:rPr>
        <w:t xml:space="preserve">Сегодня во всех школах города обучение в 5-11 классах проходит в дистанционном формате. Для обучения педагогами используются сервисы: </w:t>
      </w:r>
      <w:proofErr w:type="spellStart"/>
      <w:r w:rsidRPr="00A97F18">
        <w:rPr>
          <w:rFonts w:ascii="Times New Roman" w:hAnsi="Times New Roman" w:cs="Times New Roman"/>
          <w:sz w:val="28"/>
          <w:szCs w:val="28"/>
        </w:rPr>
        <w:t>Яндекс</w:t>
      </w:r>
      <w:proofErr w:type="gramStart"/>
      <w:r w:rsidRPr="00A97F18">
        <w:rPr>
          <w:rFonts w:ascii="Times New Roman" w:hAnsi="Times New Roman" w:cs="Times New Roman"/>
          <w:sz w:val="28"/>
          <w:szCs w:val="28"/>
        </w:rPr>
        <w:t>.У</w:t>
      </w:r>
      <w:proofErr w:type="gramEnd"/>
      <w:r w:rsidRPr="00A97F18">
        <w:rPr>
          <w:rFonts w:ascii="Times New Roman" w:hAnsi="Times New Roman" w:cs="Times New Roman"/>
          <w:sz w:val="28"/>
          <w:szCs w:val="28"/>
        </w:rPr>
        <w:t>чебник</w:t>
      </w:r>
      <w:proofErr w:type="spellEnd"/>
      <w:r w:rsidRPr="00A97F18">
        <w:rPr>
          <w:rFonts w:ascii="Times New Roman" w:hAnsi="Times New Roman" w:cs="Times New Roman"/>
          <w:sz w:val="28"/>
          <w:szCs w:val="28"/>
        </w:rPr>
        <w:t xml:space="preserve">, </w:t>
      </w:r>
      <w:proofErr w:type="spellStart"/>
      <w:r w:rsidRPr="00A97F18">
        <w:rPr>
          <w:rFonts w:ascii="Times New Roman" w:hAnsi="Times New Roman" w:cs="Times New Roman"/>
          <w:sz w:val="28"/>
          <w:szCs w:val="28"/>
        </w:rPr>
        <w:t>Учи.ру</w:t>
      </w:r>
      <w:proofErr w:type="spellEnd"/>
      <w:r w:rsidRPr="00A97F18">
        <w:rPr>
          <w:rFonts w:ascii="Times New Roman" w:hAnsi="Times New Roman" w:cs="Times New Roman"/>
          <w:sz w:val="28"/>
          <w:szCs w:val="28"/>
        </w:rPr>
        <w:t xml:space="preserve">, РЭШ, </w:t>
      </w:r>
      <w:proofErr w:type="spellStart"/>
      <w:r w:rsidRPr="00A97F18">
        <w:rPr>
          <w:rFonts w:ascii="Times New Roman" w:hAnsi="Times New Roman" w:cs="Times New Roman"/>
          <w:sz w:val="28"/>
          <w:szCs w:val="28"/>
        </w:rPr>
        <w:t>Якласс</w:t>
      </w:r>
      <w:proofErr w:type="spellEnd"/>
      <w:r w:rsidRPr="00A97F18">
        <w:rPr>
          <w:rFonts w:ascii="Times New Roman" w:hAnsi="Times New Roman" w:cs="Times New Roman"/>
          <w:sz w:val="28"/>
          <w:szCs w:val="28"/>
        </w:rPr>
        <w:t xml:space="preserve">, </w:t>
      </w:r>
      <w:proofErr w:type="spellStart"/>
      <w:r w:rsidRPr="00A97F18">
        <w:rPr>
          <w:rFonts w:ascii="Times New Roman" w:hAnsi="Times New Roman" w:cs="Times New Roman"/>
          <w:sz w:val="28"/>
          <w:szCs w:val="28"/>
        </w:rPr>
        <w:t>Lecta</w:t>
      </w:r>
      <w:proofErr w:type="spellEnd"/>
      <w:r w:rsidRPr="00A97F18">
        <w:rPr>
          <w:rFonts w:ascii="Times New Roman" w:hAnsi="Times New Roman" w:cs="Times New Roman"/>
          <w:sz w:val="28"/>
          <w:szCs w:val="28"/>
        </w:rPr>
        <w:t>, МЭО (мобильное электронное образование),</w:t>
      </w:r>
      <w:proofErr w:type="spellStart"/>
      <w:r w:rsidRPr="00A97F18">
        <w:rPr>
          <w:rFonts w:ascii="Times New Roman" w:hAnsi="Times New Roman" w:cs="Times New Roman"/>
          <w:sz w:val="28"/>
          <w:szCs w:val="28"/>
        </w:rPr>
        <w:t>Skype</w:t>
      </w:r>
      <w:proofErr w:type="spellEnd"/>
      <w:r w:rsidRPr="00A97F18">
        <w:rPr>
          <w:rFonts w:ascii="Times New Roman" w:hAnsi="Times New Roman" w:cs="Times New Roman"/>
          <w:sz w:val="28"/>
          <w:szCs w:val="28"/>
        </w:rPr>
        <w:t xml:space="preserve">, </w:t>
      </w:r>
      <w:proofErr w:type="spellStart"/>
      <w:r w:rsidRPr="00A97F18">
        <w:rPr>
          <w:rFonts w:ascii="Times New Roman" w:hAnsi="Times New Roman" w:cs="Times New Roman"/>
          <w:sz w:val="28"/>
          <w:szCs w:val="28"/>
        </w:rPr>
        <w:t>Zoom,YouTube</w:t>
      </w:r>
      <w:proofErr w:type="spellEnd"/>
      <w:r w:rsidRPr="00A97F18">
        <w:rPr>
          <w:rFonts w:ascii="Times New Roman" w:hAnsi="Times New Roman" w:cs="Times New Roman"/>
          <w:sz w:val="28"/>
          <w:szCs w:val="28"/>
        </w:rPr>
        <w:t xml:space="preserve">, Решу ЕГЭ, Решу ОГЭ, </w:t>
      </w:r>
      <w:proofErr w:type="spellStart"/>
      <w:r w:rsidRPr="00A97F18">
        <w:rPr>
          <w:rFonts w:ascii="Times New Roman" w:hAnsi="Times New Roman" w:cs="Times New Roman"/>
          <w:sz w:val="28"/>
          <w:szCs w:val="28"/>
        </w:rPr>
        <w:t>google</w:t>
      </w:r>
      <w:proofErr w:type="spellEnd"/>
      <w:r w:rsidRPr="00A97F18">
        <w:rPr>
          <w:rFonts w:ascii="Times New Roman" w:hAnsi="Times New Roman" w:cs="Times New Roman"/>
          <w:sz w:val="28"/>
          <w:szCs w:val="28"/>
        </w:rPr>
        <w:t xml:space="preserve"> формы, learningapps.org, </w:t>
      </w:r>
      <w:proofErr w:type="spellStart"/>
      <w:r w:rsidRPr="00A97F18">
        <w:rPr>
          <w:rFonts w:ascii="Times New Roman" w:hAnsi="Times New Roman" w:cs="Times New Roman"/>
          <w:sz w:val="28"/>
          <w:szCs w:val="28"/>
        </w:rPr>
        <w:t>Инфоурок</w:t>
      </w:r>
      <w:proofErr w:type="spellEnd"/>
      <w:r w:rsidRPr="00A97F18">
        <w:rPr>
          <w:rFonts w:ascii="Times New Roman" w:hAnsi="Times New Roman" w:cs="Times New Roman"/>
          <w:sz w:val="28"/>
          <w:szCs w:val="28"/>
        </w:rPr>
        <w:t>, В Контакте, Интернет-урок и др. Переведены на дистанционный формат городские мероприятия в рамках подпрограммы «Одаренные дети».</w:t>
      </w:r>
    </w:p>
    <w:p w:rsidR="00A97F18" w:rsidRPr="00A97F18" w:rsidRDefault="00A97F18" w:rsidP="00A97F18">
      <w:pPr>
        <w:spacing w:after="0" w:line="240" w:lineRule="auto"/>
        <w:jc w:val="center"/>
        <w:rPr>
          <w:rFonts w:ascii="Times New Roman" w:eastAsia="Times New Roman" w:hAnsi="Times New Roman" w:cs="Times New Roman"/>
          <w:b/>
          <w:sz w:val="28"/>
          <w:szCs w:val="28"/>
        </w:rPr>
      </w:pPr>
      <w:r w:rsidRPr="00A97F18">
        <w:rPr>
          <w:rFonts w:ascii="Times New Roman" w:eastAsia="Times New Roman" w:hAnsi="Times New Roman" w:cs="Times New Roman"/>
          <w:b/>
          <w:sz w:val="28"/>
          <w:szCs w:val="28"/>
        </w:rPr>
        <w:t>Реализация проекта «Учитель будущего»</w:t>
      </w:r>
    </w:p>
    <w:p w:rsidR="00A97F18" w:rsidRPr="00A97F18" w:rsidRDefault="00A97F18" w:rsidP="00A97F18">
      <w:pPr>
        <w:spacing w:after="0" w:line="240" w:lineRule="auto"/>
        <w:jc w:val="center"/>
        <w:rPr>
          <w:rFonts w:ascii="Times New Roman" w:eastAsia="Times New Roman" w:hAnsi="Times New Roman" w:cs="Times New Roman"/>
          <w:sz w:val="28"/>
          <w:szCs w:val="28"/>
        </w:rPr>
      </w:pPr>
    </w:p>
    <w:p w:rsidR="00A97F18" w:rsidRPr="00A97F18" w:rsidRDefault="00A97F18" w:rsidP="00A97F18">
      <w:pPr>
        <w:spacing w:after="0" w:line="240" w:lineRule="auto"/>
        <w:ind w:firstLine="851"/>
        <w:jc w:val="both"/>
        <w:rPr>
          <w:rFonts w:ascii="Times New Roman" w:eastAsia="Times New Roman" w:hAnsi="Times New Roman" w:cs="Times New Roman"/>
          <w:sz w:val="28"/>
          <w:szCs w:val="28"/>
        </w:rPr>
      </w:pPr>
      <w:r w:rsidRPr="00A97F18">
        <w:rPr>
          <w:rFonts w:ascii="Times New Roman" w:eastAsia="Times New Roman" w:hAnsi="Times New Roman" w:cs="Times New Roman"/>
          <w:sz w:val="28"/>
          <w:szCs w:val="28"/>
        </w:rPr>
        <w:t>В  новом учебном году 62 педагога города в рамках проекта «Учитель будущего»  проходят обучение на платформе  Краевого центра непрерывного профессионального педагогического мастерства по образовательным трекам:</w:t>
      </w:r>
    </w:p>
    <w:p w:rsidR="00A97F18" w:rsidRPr="00A97F18" w:rsidRDefault="00665439" w:rsidP="00A97F18">
      <w:pPr>
        <w:pStyle w:val="a3"/>
        <w:widowControl w:val="0"/>
        <w:numPr>
          <w:ilvl w:val="0"/>
          <w:numId w:val="5"/>
        </w:numPr>
        <w:suppressAutoHyphens/>
        <w:spacing w:after="0" w:line="240" w:lineRule="auto"/>
        <w:jc w:val="both"/>
        <w:rPr>
          <w:rFonts w:ascii="Times New Roman" w:eastAsia="Andale Sans UI" w:hAnsi="Times New Roman" w:cs="Times New Roman"/>
          <w:sz w:val="28"/>
          <w:szCs w:val="28"/>
        </w:rPr>
      </w:pPr>
      <w:hyperlink r:id="rId5" w:history="1">
        <w:proofErr w:type="gramStart"/>
        <w:r w:rsidR="00A97F18" w:rsidRPr="00A97F18">
          <w:rPr>
            <w:rStyle w:val="a4"/>
            <w:rFonts w:eastAsia="Times New Roman"/>
            <w:color w:val="000000" w:themeColor="text1"/>
            <w:sz w:val="28"/>
            <w:szCs w:val="28"/>
          </w:rPr>
          <w:t>Естественно-научная</w:t>
        </w:r>
        <w:proofErr w:type="gramEnd"/>
        <w:r w:rsidR="00A97F18" w:rsidRPr="00A97F18">
          <w:rPr>
            <w:rStyle w:val="a4"/>
            <w:rFonts w:eastAsia="Times New Roman"/>
            <w:color w:val="000000" w:themeColor="text1"/>
            <w:sz w:val="28"/>
            <w:szCs w:val="28"/>
          </w:rPr>
          <w:t xml:space="preserve"> грамотность</w:t>
        </w:r>
      </w:hyperlink>
      <w:r w:rsidR="00A97F18" w:rsidRPr="00A97F18">
        <w:rPr>
          <w:rFonts w:ascii="Times New Roman" w:hAnsi="Times New Roman" w:cs="Times New Roman"/>
          <w:sz w:val="28"/>
          <w:szCs w:val="28"/>
        </w:rPr>
        <w:t xml:space="preserve"> </w:t>
      </w:r>
    </w:p>
    <w:p w:rsidR="00A97F18" w:rsidRPr="00A97F18" w:rsidRDefault="00665439" w:rsidP="00A97F18">
      <w:pPr>
        <w:pStyle w:val="a3"/>
        <w:widowControl w:val="0"/>
        <w:numPr>
          <w:ilvl w:val="0"/>
          <w:numId w:val="5"/>
        </w:numPr>
        <w:suppressAutoHyphens/>
        <w:spacing w:after="0" w:line="240" w:lineRule="auto"/>
        <w:jc w:val="both"/>
        <w:rPr>
          <w:rFonts w:ascii="Times New Roman" w:hAnsi="Times New Roman" w:cs="Times New Roman"/>
          <w:sz w:val="28"/>
          <w:szCs w:val="28"/>
        </w:rPr>
      </w:pPr>
      <w:hyperlink r:id="rId6" w:history="1">
        <w:proofErr w:type="spellStart"/>
        <w:r w:rsidR="00A97F18" w:rsidRPr="00A97F18">
          <w:rPr>
            <w:rStyle w:val="a4"/>
            <w:rFonts w:eastAsia="Times New Roman"/>
            <w:color w:val="000000" w:themeColor="text1"/>
            <w:sz w:val="28"/>
            <w:szCs w:val="28"/>
          </w:rPr>
          <w:t>Здоровьесберегающая</w:t>
        </w:r>
        <w:proofErr w:type="spellEnd"/>
        <w:r w:rsidR="00A97F18" w:rsidRPr="00A97F18">
          <w:rPr>
            <w:rStyle w:val="a4"/>
            <w:rFonts w:eastAsia="Times New Roman"/>
            <w:color w:val="000000" w:themeColor="text1"/>
            <w:sz w:val="28"/>
            <w:szCs w:val="28"/>
          </w:rPr>
          <w:t xml:space="preserve"> грамотность</w:t>
        </w:r>
      </w:hyperlink>
      <w:r w:rsidR="00A97F18" w:rsidRPr="00A97F18">
        <w:rPr>
          <w:rFonts w:ascii="Times New Roman" w:hAnsi="Times New Roman" w:cs="Times New Roman"/>
          <w:sz w:val="28"/>
          <w:szCs w:val="28"/>
        </w:rPr>
        <w:t xml:space="preserve"> </w:t>
      </w:r>
    </w:p>
    <w:p w:rsidR="00A97F18" w:rsidRPr="00A97F18" w:rsidRDefault="00A97F18" w:rsidP="00A97F18">
      <w:pPr>
        <w:pStyle w:val="a3"/>
        <w:widowControl w:val="0"/>
        <w:numPr>
          <w:ilvl w:val="0"/>
          <w:numId w:val="5"/>
        </w:numPr>
        <w:suppressAutoHyphens/>
        <w:spacing w:after="0" w:line="240" w:lineRule="auto"/>
        <w:jc w:val="both"/>
        <w:rPr>
          <w:rFonts w:ascii="Times New Roman" w:eastAsia="Times New Roman" w:hAnsi="Times New Roman" w:cs="Times New Roman"/>
          <w:color w:val="000000" w:themeColor="text1"/>
          <w:sz w:val="28"/>
          <w:szCs w:val="28"/>
        </w:rPr>
      </w:pPr>
      <w:r w:rsidRPr="00A97F18">
        <w:rPr>
          <w:rFonts w:ascii="Times New Roman" w:eastAsia="Times New Roman" w:hAnsi="Times New Roman" w:cs="Times New Roman"/>
          <w:color w:val="000000" w:themeColor="text1"/>
          <w:sz w:val="28"/>
          <w:szCs w:val="28"/>
        </w:rPr>
        <w:t xml:space="preserve">Критическая компетентность </w:t>
      </w:r>
    </w:p>
    <w:p w:rsidR="00A97F18" w:rsidRPr="00A97F18" w:rsidRDefault="00A97F18" w:rsidP="00A97F18">
      <w:pPr>
        <w:pStyle w:val="a3"/>
        <w:widowControl w:val="0"/>
        <w:numPr>
          <w:ilvl w:val="0"/>
          <w:numId w:val="5"/>
        </w:numPr>
        <w:suppressAutoHyphens/>
        <w:spacing w:after="0" w:line="240" w:lineRule="auto"/>
        <w:jc w:val="both"/>
        <w:rPr>
          <w:rFonts w:ascii="Times New Roman" w:eastAsia="Times New Roman" w:hAnsi="Times New Roman" w:cs="Times New Roman"/>
          <w:color w:val="000000" w:themeColor="text1"/>
          <w:sz w:val="28"/>
          <w:szCs w:val="28"/>
        </w:rPr>
      </w:pPr>
      <w:r w:rsidRPr="00A97F18">
        <w:rPr>
          <w:rFonts w:ascii="Times New Roman" w:eastAsia="Times New Roman" w:hAnsi="Times New Roman" w:cs="Times New Roman"/>
          <w:color w:val="000000" w:themeColor="text1"/>
          <w:sz w:val="28"/>
          <w:szCs w:val="28"/>
        </w:rPr>
        <w:t>Математическая грамотность</w:t>
      </w:r>
      <w:r w:rsidRPr="00A97F18">
        <w:rPr>
          <w:rFonts w:ascii="Times New Roman" w:hAnsi="Times New Roman" w:cs="Times New Roman"/>
          <w:sz w:val="28"/>
          <w:szCs w:val="28"/>
        </w:rPr>
        <w:t>.</w:t>
      </w:r>
    </w:p>
    <w:p w:rsidR="00A97F18" w:rsidRPr="00A97F18" w:rsidRDefault="00665439" w:rsidP="00A97F18">
      <w:pPr>
        <w:pStyle w:val="a3"/>
        <w:widowControl w:val="0"/>
        <w:numPr>
          <w:ilvl w:val="0"/>
          <w:numId w:val="5"/>
        </w:numPr>
        <w:suppressAutoHyphens/>
        <w:spacing w:after="0" w:line="240" w:lineRule="auto"/>
        <w:rPr>
          <w:rFonts w:ascii="Times New Roman" w:eastAsia="Times New Roman" w:hAnsi="Times New Roman" w:cs="Times New Roman"/>
          <w:color w:val="000000" w:themeColor="text1"/>
          <w:sz w:val="28"/>
          <w:szCs w:val="28"/>
        </w:rPr>
      </w:pPr>
      <w:hyperlink r:id="rId7" w:history="1">
        <w:r w:rsidR="00A97F18" w:rsidRPr="00A97F18">
          <w:rPr>
            <w:rStyle w:val="a4"/>
            <w:rFonts w:eastAsia="Times New Roman"/>
            <w:color w:val="000000" w:themeColor="text1"/>
            <w:sz w:val="28"/>
            <w:szCs w:val="28"/>
          </w:rPr>
          <w:t>Новые профессии: перспективное планирование индивидуальных траекторий обучающихся</w:t>
        </w:r>
      </w:hyperlink>
      <w:r w:rsidR="00A97F18" w:rsidRPr="00A97F18">
        <w:rPr>
          <w:rFonts w:ascii="Times New Roman" w:hAnsi="Times New Roman" w:cs="Times New Roman"/>
          <w:sz w:val="28"/>
          <w:szCs w:val="28"/>
        </w:rPr>
        <w:t xml:space="preserve"> </w:t>
      </w:r>
    </w:p>
    <w:p w:rsidR="00A97F18" w:rsidRPr="00A97F18" w:rsidRDefault="00665439" w:rsidP="00A97F18">
      <w:pPr>
        <w:pStyle w:val="a3"/>
        <w:widowControl w:val="0"/>
        <w:numPr>
          <w:ilvl w:val="0"/>
          <w:numId w:val="5"/>
        </w:numPr>
        <w:suppressAutoHyphens/>
        <w:spacing w:after="0" w:line="240" w:lineRule="auto"/>
        <w:jc w:val="both"/>
        <w:rPr>
          <w:rFonts w:ascii="Times New Roman" w:eastAsia="Times New Roman" w:hAnsi="Times New Roman" w:cs="Times New Roman"/>
          <w:color w:val="000000" w:themeColor="text1"/>
          <w:sz w:val="28"/>
          <w:szCs w:val="28"/>
        </w:rPr>
      </w:pPr>
      <w:hyperlink r:id="rId8" w:history="1">
        <w:r w:rsidR="00A97F18" w:rsidRPr="00A97F18">
          <w:rPr>
            <w:rStyle w:val="a4"/>
            <w:rFonts w:eastAsia="Times New Roman"/>
            <w:color w:val="000000" w:themeColor="text1"/>
            <w:sz w:val="28"/>
            <w:szCs w:val="28"/>
          </w:rPr>
          <w:t>Педагог – оценщик</w:t>
        </w:r>
      </w:hyperlink>
      <w:r w:rsidR="00A97F18" w:rsidRPr="00A97F18">
        <w:rPr>
          <w:rFonts w:ascii="Times New Roman" w:hAnsi="Times New Roman" w:cs="Times New Roman"/>
          <w:sz w:val="28"/>
          <w:szCs w:val="28"/>
        </w:rPr>
        <w:t xml:space="preserve"> </w:t>
      </w:r>
    </w:p>
    <w:p w:rsidR="00A97F18" w:rsidRPr="00A97F18" w:rsidRDefault="00665439" w:rsidP="00A97F18">
      <w:pPr>
        <w:pStyle w:val="a3"/>
        <w:widowControl w:val="0"/>
        <w:numPr>
          <w:ilvl w:val="0"/>
          <w:numId w:val="5"/>
        </w:numPr>
        <w:suppressAutoHyphens/>
        <w:spacing w:after="0" w:line="240" w:lineRule="auto"/>
        <w:jc w:val="both"/>
        <w:rPr>
          <w:rFonts w:ascii="Times New Roman" w:eastAsia="Andale Sans UI" w:hAnsi="Times New Roman" w:cs="Times New Roman"/>
          <w:sz w:val="28"/>
          <w:szCs w:val="28"/>
        </w:rPr>
      </w:pPr>
      <w:hyperlink r:id="rId9" w:history="1">
        <w:r w:rsidR="00A97F18" w:rsidRPr="00A97F18">
          <w:rPr>
            <w:rStyle w:val="a4"/>
            <w:rFonts w:eastAsia="Times New Roman"/>
            <w:color w:val="000000" w:themeColor="text1"/>
            <w:sz w:val="28"/>
            <w:szCs w:val="28"/>
          </w:rPr>
          <w:t>Современные технологии воспитания</w:t>
        </w:r>
      </w:hyperlink>
      <w:r w:rsidR="00A97F18" w:rsidRPr="00A97F18">
        <w:rPr>
          <w:rFonts w:ascii="Times New Roman" w:hAnsi="Times New Roman" w:cs="Times New Roman"/>
          <w:sz w:val="28"/>
          <w:szCs w:val="28"/>
        </w:rPr>
        <w:t>.</w:t>
      </w:r>
    </w:p>
    <w:p w:rsidR="00A97F18" w:rsidRPr="00A97F18" w:rsidRDefault="00665439" w:rsidP="00A97F18">
      <w:pPr>
        <w:pStyle w:val="a3"/>
        <w:widowControl w:val="0"/>
        <w:numPr>
          <w:ilvl w:val="0"/>
          <w:numId w:val="5"/>
        </w:numPr>
        <w:suppressAutoHyphens/>
        <w:spacing w:after="0" w:line="240" w:lineRule="auto"/>
        <w:jc w:val="both"/>
        <w:rPr>
          <w:rFonts w:ascii="Times New Roman" w:hAnsi="Times New Roman" w:cs="Times New Roman"/>
          <w:sz w:val="28"/>
          <w:szCs w:val="28"/>
        </w:rPr>
      </w:pPr>
      <w:hyperlink r:id="rId10" w:history="1">
        <w:r w:rsidR="00A97F18" w:rsidRPr="00A97F18">
          <w:rPr>
            <w:rStyle w:val="a4"/>
            <w:rFonts w:eastAsia="Times New Roman"/>
            <w:color w:val="000000" w:themeColor="text1"/>
            <w:sz w:val="28"/>
            <w:szCs w:val="28"/>
          </w:rPr>
          <w:t>Финансовая грамотность</w:t>
        </w:r>
      </w:hyperlink>
      <w:r w:rsidR="00A97F18" w:rsidRPr="00A97F18">
        <w:rPr>
          <w:rFonts w:ascii="Times New Roman" w:hAnsi="Times New Roman" w:cs="Times New Roman"/>
          <w:sz w:val="28"/>
          <w:szCs w:val="28"/>
        </w:rPr>
        <w:t xml:space="preserve"> </w:t>
      </w:r>
    </w:p>
    <w:p w:rsidR="00A97F18" w:rsidRPr="00A97F18" w:rsidRDefault="00665439" w:rsidP="00A97F18">
      <w:pPr>
        <w:pStyle w:val="a3"/>
        <w:widowControl w:val="0"/>
        <w:numPr>
          <w:ilvl w:val="0"/>
          <w:numId w:val="5"/>
        </w:numPr>
        <w:suppressAutoHyphens/>
        <w:spacing w:after="0" w:line="240" w:lineRule="auto"/>
        <w:jc w:val="both"/>
        <w:rPr>
          <w:rFonts w:ascii="Times New Roman" w:hAnsi="Times New Roman" w:cs="Times New Roman"/>
          <w:sz w:val="28"/>
          <w:szCs w:val="28"/>
        </w:rPr>
      </w:pPr>
      <w:hyperlink r:id="rId11" w:history="1">
        <w:r w:rsidR="00A97F18" w:rsidRPr="00A97F18">
          <w:rPr>
            <w:rStyle w:val="a4"/>
            <w:rFonts w:eastAsia="Times New Roman"/>
            <w:color w:val="000000" w:themeColor="text1"/>
            <w:sz w:val="28"/>
            <w:szCs w:val="28"/>
          </w:rPr>
          <w:t>Цифровая грамотность</w:t>
        </w:r>
      </w:hyperlink>
      <w:r w:rsidR="00A97F18" w:rsidRPr="00A97F18">
        <w:rPr>
          <w:rFonts w:ascii="Times New Roman" w:hAnsi="Times New Roman" w:cs="Times New Roman"/>
          <w:sz w:val="28"/>
          <w:szCs w:val="28"/>
        </w:rPr>
        <w:t xml:space="preserve"> </w:t>
      </w:r>
    </w:p>
    <w:p w:rsidR="00A97F18" w:rsidRPr="00A97F18" w:rsidRDefault="00665439" w:rsidP="00A97F18">
      <w:pPr>
        <w:pStyle w:val="a3"/>
        <w:widowControl w:val="0"/>
        <w:numPr>
          <w:ilvl w:val="0"/>
          <w:numId w:val="5"/>
        </w:numPr>
        <w:suppressAutoHyphens/>
        <w:spacing w:after="0" w:line="240" w:lineRule="auto"/>
        <w:jc w:val="both"/>
        <w:rPr>
          <w:rFonts w:ascii="Times New Roman" w:eastAsia="Times New Roman" w:hAnsi="Times New Roman" w:cs="Times New Roman"/>
          <w:sz w:val="28"/>
          <w:szCs w:val="28"/>
        </w:rPr>
      </w:pPr>
      <w:hyperlink r:id="rId12" w:history="1">
        <w:r w:rsidR="00A97F18" w:rsidRPr="00A97F18">
          <w:rPr>
            <w:rStyle w:val="a4"/>
            <w:rFonts w:eastAsia="Times New Roman"/>
            <w:color w:val="000000" w:themeColor="text1"/>
            <w:sz w:val="28"/>
            <w:szCs w:val="28"/>
          </w:rPr>
          <w:t>Читательская грамотность</w:t>
        </w:r>
      </w:hyperlink>
      <w:r w:rsidR="00A97F18" w:rsidRPr="00A97F18">
        <w:rPr>
          <w:rFonts w:ascii="Times New Roman" w:hAnsi="Times New Roman" w:cs="Times New Roman"/>
          <w:sz w:val="28"/>
          <w:szCs w:val="28"/>
        </w:rPr>
        <w:t xml:space="preserve"> </w:t>
      </w:r>
    </w:p>
    <w:p w:rsidR="00A97F18" w:rsidRPr="00A97F18" w:rsidRDefault="00A97F18" w:rsidP="00A97F18">
      <w:pPr>
        <w:jc w:val="both"/>
        <w:rPr>
          <w:rFonts w:ascii="Times New Roman" w:hAnsi="Times New Roman" w:cs="Times New Roman"/>
          <w:sz w:val="28"/>
          <w:szCs w:val="28"/>
        </w:rPr>
      </w:pPr>
    </w:p>
    <w:sectPr w:rsidR="00A97F18" w:rsidRPr="00A97F18" w:rsidSect="003C410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857"/>
    <w:multiLevelType w:val="hybridMultilevel"/>
    <w:tmpl w:val="DBB2D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F44F0C"/>
    <w:multiLevelType w:val="hybridMultilevel"/>
    <w:tmpl w:val="3616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62689"/>
    <w:multiLevelType w:val="hybridMultilevel"/>
    <w:tmpl w:val="38B4B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F821338"/>
    <w:multiLevelType w:val="hybridMultilevel"/>
    <w:tmpl w:val="F8B4B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95B76"/>
    <w:multiLevelType w:val="hybridMultilevel"/>
    <w:tmpl w:val="CBA4C71A"/>
    <w:lvl w:ilvl="0" w:tplc="596C1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96A"/>
    <w:rsid w:val="000068A8"/>
    <w:rsid w:val="001E225D"/>
    <w:rsid w:val="003373BE"/>
    <w:rsid w:val="003C4106"/>
    <w:rsid w:val="005728C9"/>
    <w:rsid w:val="005D196A"/>
    <w:rsid w:val="00665439"/>
    <w:rsid w:val="006823DB"/>
    <w:rsid w:val="00702E7E"/>
    <w:rsid w:val="008A2FC7"/>
    <w:rsid w:val="0091265D"/>
    <w:rsid w:val="00A83A8B"/>
    <w:rsid w:val="00A97F18"/>
    <w:rsid w:val="00AF7636"/>
    <w:rsid w:val="00CC1B54"/>
    <w:rsid w:val="00CF4DCD"/>
    <w:rsid w:val="00DA7BE7"/>
    <w:rsid w:val="00E77C52"/>
    <w:rsid w:val="00F94C34"/>
    <w:rsid w:val="00FF2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E7E"/>
    <w:pPr>
      <w:spacing w:after="160" w:line="259" w:lineRule="auto"/>
      <w:ind w:left="720"/>
      <w:contextualSpacing/>
    </w:pPr>
    <w:rPr>
      <w:rFonts w:eastAsiaTheme="minorHAnsi"/>
      <w:lang w:eastAsia="en-US"/>
    </w:rPr>
  </w:style>
  <w:style w:type="character" w:styleId="a4">
    <w:name w:val="Hyperlink"/>
    <w:basedOn w:val="a0"/>
    <w:semiHidden/>
    <w:unhideWhenUsed/>
    <w:rsid w:val="00A97F1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E7E"/>
    <w:pPr>
      <w:spacing w:after="160" w:line="259" w:lineRule="auto"/>
      <w:ind w:left="720"/>
      <w:contextualSpacing/>
    </w:pPr>
    <w:rPr>
      <w:rFonts w:eastAsiaTheme="minorHAnsi"/>
      <w:lang w:eastAsia="en-US"/>
    </w:rPr>
  </w:style>
  <w:style w:type="character" w:styleId="a4">
    <w:name w:val="Hyperlink"/>
    <w:basedOn w:val="a0"/>
    <w:semiHidden/>
    <w:unhideWhenUsed/>
    <w:rsid w:val="00A97F1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kipk.ru/_ou/up-prog-list?ti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kipk.ru/_ou/up-prog-list?tid=1" TargetMode="External"/><Relationship Id="rId12" Type="http://schemas.openxmlformats.org/officeDocument/2006/relationships/hyperlink" Target="https://mp.kipk.ru/_ou/up-prog-list?t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kipk.ru/_ou/up-prog-list?tid=1" TargetMode="External"/><Relationship Id="rId11" Type="http://schemas.openxmlformats.org/officeDocument/2006/relationships/hyperlink" Target="https://mp.kipk.ru/_ou/up-prog-list?tid=1" TargetMode="External"/><Relationship Id="rId5" Type="http://schemas.openxmlformats.org/officeDocument/2006/relationships/hyperlink" Target="https://mp.kipk.ru/_ou/up-prog-list?tid=1" TargetMode="External"/><Relationship Id="rId15" Type="http://schemas.microsoft.com/office/2007/relationships/stylesWithEffects" Target="stylesWithEffects.xml"/><Relationship Id="rId10" Type="http://schemas.openxmlformats.org/officeDocument/2006/relationships/hyperlink" Target="https://mp.kipk.ru/_ou/up-prog-list?tid=1" TargetMode="External"/><Relationship Id="rId4" Type="http://schemas.openxmlformats.org/officeDocument/2006/relationships/webSettings" Target="webSettings.xml"/><Relationship Id="rId9" Type="http://schemas.openxmlformats.org/officeDocument/2006/relationships/hyperlink" Target="https://mp.kipk.ru/_ou/up-prog-list?tid=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ЦДО-3</dc:creator>
  <cp:lastModifiedBy>Десятниченко Татьяна Викторовна</cp:lastModifiedBy>
  <cp:revision>2</cp:revision>
  <dcterms:created xsi:type="dcterms:W3CDTF">2020-12-02T02:30:00Z</dcterms:created>
  <dcterms:modified xsi:type="dcterms:W3CDTF">2020-12-02T02:30:00Z</dcterms:modified>
</cp:coreProperties>
</file>