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89" w:rsidRPr="004817DD" w:rsidRDefault="00553A89" w:rsidP="00553A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17DD">
        <w:rPr>
          <w:rFonts w:ascii="Times New Roman" w:hAnsi="Times New Roman" w:cs="Times New Roman"/>
          <w:b/>
          <w:sz w:val="28"/>
          <w:szCs w:val="28"/>
        </w:rPr>
        <w:t xml:space="preserve">АЧИНСКАЯ   ТРАНСПОРТНАЯ   ПРОКУРАТУРА   </w:t>
      </w:r>
      <w:r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:rsidR="00553A89" w:rsidRPr="00553A89" w:rsidRDefault="00553A89" w:rsidP="00553A89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потерпевших в уголовном процессе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</w:t>
      </w:r>
    </w:p>
    <w:p w:rsidR="00553A89" w:rsidRPr="00553A89" w:rsidRDefault="00AD5BE8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53A89"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еречень наиболее важных прав потерпевшего приведен в части 2 статьи 42 УПК РФ.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потерпевший вправе: давать показания, представлять доказательства, заявлять ходатайства и отводы, давать показания на родном языке, пользоваться помощью переводчика бесплатно, иметь представителя, участвовать с разрешения следователя или дознавателя в следственных действиях, производимых по его ходатайству либо ходатайству его представителя.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потерпевший может знакомиться с материалами уголовного дела, затрагивающими его права и законные интересы, вправе получать копии постановлений о возбуждении уголовного дела, признании его потерпевшим или об отказе в этом, о прекращении уголовного дела, приостановлении производства по делу, а также копии приговора суда первой инстанции, решений судов апелляционной, кассационной и надзорной инстанций.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перечень документов, которые должны быть вручены потерпевшему, включены также копии постановлений о принятии дела к производству и о производстве следствия следственной группой, о привлечении лица в качестве обвиняемого, об отказе в избрании в отношении обвиняемого меры пресечения в виде заключения под стражу, о направлении уголовного дела по </w:t>
      </w:r>
      <w:proofErr w:type="spellStart"/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подследственности</w:t>
      </w:r>
      <w:proofErr w:type="spellEnd"/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ходатайству потерпевшего ему должны быть предоставлены также копии иных процессуальных документов, затрагивающих его интересы.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предусмотрен комплекс мер, направленных на обеспечение безопасности, охрану прав и свобод потерпевшего.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например, должностное лицо, осуществляющее производство по уголовному делу, обязано своевременно разъяснить потерпевшему его право ходатайствовать о применении мер безопасности в отношении него либо его родственников. Потерпевший может заявить такое ходатайство в любой момент производства по делу.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Потерпевший вправе участвовать в судебном разбирательстве уголовного дела в судах первой, апелляционной, кассационной и надзорной инстанций, поддерживать обвинение; знакомиться с протоколом судебного заседания и подавать на него замечания; обжаловать приговор, определение, постановление суда; знать о принесенных по уголовному делу жалобах и представлениях и подавать на них возражения.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Помимо этого потерпевший вправе получать информацию о прибытии осужденного к лишению свободы к месту отбывания наказания (в том числе при перемещении из одного исправительного учреждения в другое), о выездах осужденного за пределы исправительного учреждения, о времени его освобождения из мест лишения свободы, а также быть извещенным о рассмотрении судом вопросов об освобождении осужденного от наказания, об отсрочке исполнения приговора или о замене осужденному не отбытой части наказания более мягким видом наказания. Реализация данного права осуществляется на основании судебного решения, принятого по заявленному до окончания прений сторон ходатайству потерпевшего либо его представителя.</w:t>
      </w:r>
    </w:p>
    <w:p w:rsidR="00695ED7" w:rsidRDefault="00695ED7"/>
    <w:sectPr w:rsidR="0069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C"/>
    <w:rsid w:val="00367D56"/>
    <w:rsid w:val="00553A89"/>
    <w:rsid w:val="00634E6C"/>
    <w:rsid w:val="00695ED7"/>
    <w:rsid w:val="00A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D8E6E-40B1-484B-BAD2-74D74392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4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0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8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1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Бурак Анна Павловна</cp:lastModifiedBy>
  <cp:revision>2</cp:revision>
  <dcterms:created xsi:type="dcterms:W3CDTF">2025-06-27T03:45:00Z</dcterms:created>
  <dcterms:modified xsi:type="dcterms:W3CDTF">2025-06-27T03:45:00Z</dcterms:modified>
</cp:coreProperties>
</file>