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9EC" w14:textId="77777777" w:rsidR="00CB750F" w:rsidRDefault="00CB750F" w:rsidP="00CB750F">
      <w:pPr>
        <w:pStyle w:val="a3"/>
      </w:pPr>
      <w:bookmarkStart w:id="0" w:name="_Hlk184116939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9FF4BF" wp14:editId="3E7D1E33">
            <wp:simplePos x="0" y="0"/>
            <wp:positionH relativeFrom="column">
              <wp:posOffset>-60325</wp:posOffset>
            </wp:positionH>
            <wp:positionV relativeFrom="paragraph">
              <wp:posOffset>55245</wp:posOffset>
            </wp:positionV>
            <wp:extent cx="831850" cy="61722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FC6A0F" wp14:editId="4E7DB1FE">
            <wp:simplePos x="0" y="0"/>
            <wp:positionH relativeFrom="column">
              <wp:posOffset>796925</wp:posOffset>
            </wp:positionH>
            <wp:positionV relativeFrom="paragraph">
              <wp:posOffset>64135</wp:posOffset>
            </wp:positionV>
            <wp:extent cx="821055" cy="609600"/>
            <wp:effectExtent l="0" t="0" r="0" b="0"/>
            <wp:wrapSquare wrapText="bothSides"/>
            <wp:docPr id="532484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84059" name="Рисунок 5324840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22305E" wp14:editId="05A670DA">
            <wp:simplePos x="0" y="0"/>
            <wp:positionH relativeFrom="column">
              <wp:posOffset>1540510</wp:posOffset>
            </wp:positionH>
            <wp:positionV relativeFrom="paragraph">
              <wp:posOffset>2540</wp:posOffset>
            </wp:positionV>
            <wp:extent cx="942340" cy="725805"/>
            <wp:effectExtent l="0" t="0" r="0" b="0"/>
            <wp:wrapSquare wrapText="bothSides"/>
            <wp:docPr id="9684083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08385" name="Рисунок 9684083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44017B" wp14:editId="14F9C4EC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423035" cy="694690"/>
            <wp:effectExtent l="0" t="0" r="5715" b="0"/>
            <wp:wrapSquare wrapText="bothSides"/>
            <wp:docPr id="29376770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67704" name="Рисунок 2937677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4412A" wp14:editId="3744C146">
            <wp:simplePos x="0" y="0"/>
            <wp:positionH relativeFrom="column">
              <wp:posOffset>2790942</wp:posOffset>
            </wp:positionH>
            <wp:positionV relativeFrom="paragraph">
              <wp:posOffset>70064</wp:posOffset>
            </wp:positionV>
            <wp:extent cx="1539240" cy="608330"/>
            <wp:effectExtent l="0" t="0" r="3810" b="1270"/>
            <wp:wrapSquare wrapText="bothSides"/>
            <wp:docPr id="10361422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42269" name="Рисунок 10361422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5B60C90B" w14:textId="4D3A2266" w:rsidR="00B90259" w:rsidRDefault="00B90259" w:rsidP="00B90259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поставщик мед</w:t>
      </w:r>
      <w:r w:rsidR="001E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ицинских </w:t>
      </w:r>
      <w:r w:rsidRPr="00B9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изделий </w:t>
      </w:r>
      <w:r w:rsidRPr="00DE1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подвел </w:t>
      </w:r>
      <w:hyperlink r:id="rId10" w:history="1">
        <w:r w:rsidRPr="00DE16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итоги программы повышения производительности труда</w:t>
        </w:r>
      </w:hyperlink>
    </w:p>
    <w:p w14:paraId="529FFF8D" w14:textId="5F1BA6D4" w:rsidR="00BE7F06" w:rsidRPr="00BE7F06" w:rsidRDefault="00BE7F06" w:rsidP="00BE7F06">
      <w:pPr>
        <w:spacing w:before="100" w:beforeAutospacing="1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12.12.2024</w:t>
      </w:r>
    </w:p>
    <w:p w14:paraId="74036F5D" w14:textId="0F4C906A" w:rsidR="00F956A6" w:rsidRDefault="00E25202" w:rsidP="00F9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202">
        <w:rPr>
          <w:rFonts w:ascii="Times New Roman" w:hAnsi="Times New Roman" w:cs="Times New Roman"/>
          <w:sz w:val="24"/>
          <w:szCs w:val="24"/>
        </w:rPr>
        <w:t xml:space="preserve">Производственно-внедренческое предприятие </w:t>
      </w:r>
      <w:r w:rsidRPr="00E25202">
        <w:rPr>
          <w:rFonts w:ascii="Times New Roman" w:hAnsi="Times New Roman" w:cs="Times New Roman"/>
          <w:sz w:val="24"/>
          <w:szCs w:val="24"/>
        </w:rPr>
        <w:t>«</w:t>
      </w:r>
      <w:r w:rsidRPr="00E25202">
        <w:rPr>
          <w:rFonts w:ascii="Times New Roman" w:hAnsi="Times New Roman" w:cs="Times New Roman"/>
          <w:sz w:val="24"/>
          <w:szCs w:val="24"/>
        </w:rPr>
        <w:t>Контакт</w:t>
      </w:r>
      <w:r w:rsidRPr="00E25202">
        <w:rPr>
          <w:rFonts w:ascii="Times New Roman" w:hAnsi="Times New Roman" w:cs="Times New Roman"/>
          <w:sz w:val="24"/>
          <w:szCs w:val="24"/>
        </w:rPr>
        <w:t xml:space="preserve">» </w:t>
      </w:r>
      <w:r w:rsidR="00C277CD" w:rsidRPr="00D517FD">
        <w:rPr>
          <w:rFonts w:ascii="Times New Roman" w:hAnsi="Times New Roman" w:cs="Times New Roman"/>
          <w:sz w:val="24"/>
          <w:szCs w:val="24"/>
        </w:rPr>
        <w:t>подвел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277CD" w:rsidRPr="00D517FD">
        <w:rPr>
          <w:rFonts w:ascii="Times New Roman" w:hAnsi="Times New Roman" w:cs="Times New Roman"/>
          <w:sz w:val="24"/>
          <w:szCs w:val="24"/>
        </w:rPr>
        <w:t xml:space="preserve"> итоги шести месяцев участия в национальном проекте «Производительность труда».</w:t>
      </w:r>
      <w:r w:rsidR="00C277CD">
        <w:rPr>
          <w:rFonts w:ascii="Times New Roman" w:hAnsi="Times New Roman" w:cs="Times New Roman"/>
          <w:sz w:val="24"/>
          <w:szCs w:val="24"/>
        </w:rPr>
        <w:t xml:space="preserve"> </w:t>
      </w:r>
      <w:r w:rsidR="00F956A6">
        <w:rPr>
          <w:rFonts w:ascii="Times New Roman" w:hAnsi="Times New Roman" w:cs="Times New Roman"/>
          <w:sz w:val="24"/>
          <w:szCs w:val="24"/>
        </w:rPr>
        <w:t>В течение полугода команда предприятия работала над повышением объемов региональных продаж стоматологической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и изделий медицинского назначения</w:t>
      </w:r>
      <w:r w:rsidR="00F95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22191" w14:textId="651A962D" w:rsidR="004E18C8" w:rsidRDefault="00F956A6" w:rsidP="00F2596E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0725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4E18C8">
        <w:rPr>
          <w:rFonts w:ascii="Times New Roman" w:hAnsi="Times New Roman" w:cs="Times New Roman"/>
          <w:sz w:val="24"/>
          <w:szCs w:val="24"/>
        </w:rPr>
        <w:t>,</w:t>
      </w:r>
      <w:r w:rsidRPr="006B0725">
        <w:rPr>
          <w:rFonts w:ascii="Times New Roman" w:hAnsi="Times New Roman" w:cs="Times New Roman"/>
          <w:sz w:val="24"/>
          <w:szCs w:val="24"/>
        </w:rPr>
        <w:t xml:space="preserve"> совместно с экспертами Регионального центра компетенций в сфере производительности труда</w:t>
      </w:r>
      <w:r w:rsidR="004E18C8">
        <w:rPr>
          <w:rFonts w:ascii="Times New Roman" w:hAnsi="Times New Roman" w:cs="Times New Roman"/>
          <w:sz w:val="24"/>
          <w:szCs w:val="24"/>
        </w:rPr>
        <w:t>,</w:t>
      </w:r>
      <w:r w:rsidRPr="006B0725">
        <w:rPr>
          <w:rFonts w:ascii="Times New Roman" w:hAnsi="Times New Roman" w:cs="Times New Roman"/>
          <w:sz w:val="24"/>
          <w:szCs w:val="24"/>
        </w:rPr>
        <w:t xml:space="preserve"> </w:t>
      </w:r>
      <w:r w:rsidR="00E25202">
        <w:rPr>
          <w:rFonts w:ascii="Times New Roman" w:hAnsi="Times New Roman" w:cs="Times New Roman"/>
          <w:sz w:val="24"/>
          <w:szCs w:val="24"/>
        </w:rPr>
        <w:t>путем улучшений увеличила объем сбыта</w:t>
      </w:r>
      <w:r w:rsidR="004E18C8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E25202">
        <w:rPr>
          <w:rFonts w:ascii="Times New Roman" w:hAnsi="Times New Roman" w:cs="Times New Roman"/>
          <w:sz w:val="24"/>
          <w:szCs w:val="24"/>
        </w:rPr>
        <w:t xml:space="preserve"> на 25 млн рублей. </w:t>
      </w:r>
      <w:r w:rsidR="004E18C8">
        <w:rPr>
          <w:rFonts w:ascii="Times New Roman" w:hAnsi="Times New Roman" w:cs="Times New Roman"/>
          <w:sz w:val="24"/>
          <w:szCs w:val="24"/>
        </w:rPr>
        <w:t>Это стало возможным б</w:t>
      </w:r>
      <w:r w:rsidR="00E25202">
        <w:rPr>
          <w:rFonts w:ascii="Times New Roman" w:hAnsi="Times New Roman" w:cs="Times New Roman"/>
          <w:sz w:val="24"/>
          <w:szCs w:val="24"/>
        </w:rPr>
        <w:t>лаг</w:t>
      </w:r>
      <w:r w:rsidR="004E18C8">
        <w:rPr>
          <w:rFonts w:ascii="Times New Roman" w:hAnsi="Times New Roman" w:cs="Times New Roman"/>
          <w:sz w:val="24"/>
          <w:szCs w:val="24"/>
        </w:rPr>
        <w:t>одаря</w:t>
      </w:r>
      <w:r w:rsidR="00E25202">
        <w:rPr>
          <w:rFonts w:ascii="Times New Roman" w:hAnsi="Times New Roman" w:cs="Times New Roman"/>
          <w:sz w:val="24"/>
          <w:szCs w:val="24"/>
        </w:rPr>
        <w:t xml:space="preserve"> </w:t>
      </w:r>
      <w:r w:rsidR="004E18C8">
        <w:rPr>
          <w:rFonts w:ascii="Times New Roman" w:hAnsi="Times New Roman" w:cs="Times New Roman"/>
          <w:sz w:val="24"/>
          <w:szCs w:val="24"/>
        </w:rPr>
        <w:t xml:space="preserve">внедрению инструментов </w:t>
      </w:r>
      <w:r w:rsidR="004E18C8" w:rsidRPr="0013643C">
        <w:rPr>
          <w:rFonts w:ascii="Times New Roman" w:hAnsi="Times New Roman" w:cs="Times New Roman"/>
          <w:sz w:val="24"/>
          <w:szCs w:val="24"/>
        </w:rPr>
        <w:t>бережливого производства</w:t>
      </w:r>
      <w:r w:rsidR="004E18C8">
        <w:rPr>
          <w:rFonts w:ascii="Times New Roman" w:hAnsi="Times New Roman" w:cs="Times New Roman"/>
          <w:sz w:val="24"/>
          <w:szCs w:val="24"/>
        </w:rPr>
        <w:t xml:space="preserve">. Так, </w:t>
      </w:r>
      <w:r w:rsidR="005D3A52">
        <w:rPr>
          <w:rFonts w:ascii="Times New Roman" w:hAnsi="Times New Roman" w:cs="Times New Roman"/>
          <w:sz w:val="24"/>
          <w:szCs w:val="24"/>
        </w:rPr>
        <w:t xml:space="preserve">было выявлено, </w:t>
      </w:r>
      <w:r w:rsidR="00F2596E">
        <w:rPr>
          <w:rFonts w:ascii="Times New Roman" w:hAnsi="Times New Roman" w:cs="Times New Roman"/>
          <w:sz w:val="24"/>
          <w:szCs w:val="24"/>
        </w:rPr>
        <w:t xml:space="preserve">что оптимизация хранения товаров может повысить качество услуг. </w:t>
      </w:r>
      <w:r w:rsidR="005D3A52">
        <w:rPr>
          <w:rFonts w:ascii="Times New Roman" w:hAnsi="Times New Roman" w:cs="Times New Roman"/>
          <w:sz w:val="24"/>
          <w:szCs w:val="24"/>
        </w:rPr>
        <w:t>В</w:t>
      </w:r>
      <w:r w:rsidR="004E18C8">
        <w:rPr>
          <w:rFonts w:ascii="Times New Roman" w:hAnsi="Times New Roman" w:cs="Times New Roman"/>
          <w:sz w:val="24"/>
          <w:szCs w:val="24"/>
        </w:rPr>
        <w:t xml:space="preserve"> </w:t>
      </w:r>
      <w:r w:rsidR="004E18C8" w:rsidRPr="00313F0F">
        <w:rPr>
          <w:rFonts w:ascii="Times New Roman" w:hAnsi="Times New Roman" w:cs="Times New Roman"/>
          <w:sz w:val="24"/>
          <w:szCs w:val="24"/>
        </w:rPr>
        <w:t xml:space="preserve">течение шести месяцев </w:t>
      </w:r>
      <w:r w:rsidR="004E18C8">
        <w:rPr>
          <w:rFonts w:ascii="Times New Roman" w:hAnsi="Times New Roman" w:cs="Times New Roman"/>
          <w:sz w:val="24"/>
          <w:szCs w:val="24"/>
        </w:rPr>
        <w:t>сотрудники «Контакта»</w:t>
      </w:r>
      <w:r w:rsidR="004E18C8" w:rsidRPr="004E18C8">
        <w:rPr>
          <w:rFonts w:ascii="Times New Roman" w:hAnsi="Times New Roman" w:cs="Times New Roman"/>
          <w:sz w:val="24"/>
          <w:szCs w:val="24"/>
        </w:rPr>
        <w:t xml:space="preserve"> </w:t>
      </w:r>
      <w:r w:rsidR="004E18C8" w:rsidRPr="00313F0F">
        <w:rPr>
          <w:rFonts w:ascii="Times New Roman" w:hAnsi="Times New Roman" w:cs="Times New Roman"/>
          <w:sz w:val="24"/>
          <w:szCs w:val="24"/>
        </w:rPr>
        <w:t>организовали рабочие места по системе 5С, внедрили производственный анализ для обнаружения системных проблем</w:t>
      </w:r>
      <w:r w:rsidR="004E18C8">
        <w:rPr>
          <w:rFonts w:ascii="Times New Roman" w:hAnsi="Times New Roman" w:cs="Times New Roman"/>
          <w:sz w:val="24"/>
          <w:szCs w:val="24"/>
        </w:rPr>
        <w:t xml:space="preserve"> на складе ТМЦ и в отделе региональных продаж, </w:t>
      </w:r>
      <w:r w:rsidR="004E18C8" w:rsidRPr="00313F0F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="004E18C8">
        <w:rPr>
          <w:rFonts w:ascii="Times New Roman" w:hAnsi="Times New Roman" w:cs="Times New Roman"/>
          <w:sz w:val="24"/>
          <w:szCs w:val="24"/>
        </w:rPr>
        <w:t xml:space="preserve">профильные </w:t>
      </w:r>
      <w:r w:rsidR="004E18C8" w:rsidRPr="00313F0F">
        <w:rPr>
          <w:rFonts w:ascii="Times New Roman" w:hAnsi="Times New Roman" w:cs="Times New Roman"/>
          <w:sz w:val="24"/>
          <w:szCs w:val="24"/>
        </w:rPr>
        <w:t>стандарт</w:t>
      </w:r>
      <w:r w:rsidR="004E18C8">
        <w:rPr>
          <w:rFonts w:ascii="Times New Roman" w:hAnsi="Times New Roman" w:cs="Times New Roman"/>
          <w:sz w:val="24"/>
          <w:szCs w:val="24"/>
        </w:rPr>
        <w:t>ы</w:t>
      </w:r>
      <w:r w:rsidR="004E18C8" w:rsidRPr="00313F0F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4E18C8">
        <w:rPr>
          <w:rFonts w:ascii="Times New Roman" w:hAnsi="Times New Roman" w:cs="Times New Roman"/>
          <w:sz w:val="24"/>
          <w:szCs w:val="24"/>
        </w:rPr>
        <w:t>й</w:t>
      </w:r>
      <w:r w:rsidR="00132DBD">
        <w:rPr>
          <w:rFonts w:ascii="Times New Roman" w:hAnsi="Times New Roman" w:cs="Times New Roman"/>
          <w:sz w:val="24"/>
          <w:szCs w:val="24"/>
        </w:rPr>
        <w:t>. Оптимизировали работу склада: о</w:t>
      </w:r>
      <w:r w:rsidR="004E18C8" w:rsidRPr="00313F0F">
        <w:rPr>
          <w:rFonts w:ascii="Times New Roman" w:hAnsi="Times New Roman" w:cs="Times New Roman"/>
          <w:sz w:val="24"/>
          <w:szCs w:val="24"/>
        </w:rPr>
        <w:t xml:space="preserve">рганизовали </w:t>
      </w:r>
      <w:r w:rsidR="004E18C8">
        <w:rPr>
          <w:rFonts w:ascii="Times New Roman" w:hAnsi="Times New Roman" w:cs="Times New Roman"/>
          <w:sz w:val="24"/>
          <w:szCs w:val="24"/>
        </w:rPr>
        <w:t>адресное хранение, в результате которого время сборки заявки сократилось до 17%</w:t>
      </w:r>
      <w:r w:rsidR="00132DBD">
        <w:rPr>
          <w:rFonts w:ascii="Times New Roman" w:hAnsi="Times New Roman" w:cs="Times New Roman"/>
          <w:sz w:val="24"/>
          <w:szCs w:val="24"/>
        </w:rPr>
        <w:t xml:space="preserve">, сделали перестановку и освободили дополнительные места для хранения оборудования. </w:t>
      </w:r>
      <w:r w:rsidR="004E18C8" w:rsidRPr="00313F0F">
        <w:rPr>
          <w:rFonts w:ascii="Times New Roman" w:hAnsi="Times New Roman" w:cs="Times New Roman"/>
          <w:sz w:val="24"/>
          <w:szCs w:val="24"/>
        </w:rPr>
        <w:t>В результате,</w:t>
      </w:r>
      <w:r w:rsidR="004E18C8">
        <w:rPr>
          <w:rFonts w:ascii="Times New Roman" w:hAnsi="Times New Roman" w:cs="Times New Roman"/>
          <w:sz w:val="24"/>
          <w:szCs w:val="24"/>
        </w:rPr>
        <w:t xml:space="preserve"> </w:t>
      </w:r>
      <w:r w:rsidR="004E18C8" w:rsidRPr="007C6424">
        <w:rPr>
          <w:rFonts w:ascii="Times New Roman" w:hAnsi="Times New Roman" w:cs="Times New Roman"/>
          <w:sz w:val="24"/>
          <w:szCs w:val="24"/>
        </w:rPr>
        <w:t xml:space="preserve">на </w:t>
      </w:r>
      <w:r w:rsidR="004E18C8">
        <w:rPr>
          <w:rFonts w:ascii="Times New Roman" w:hAnsi="Times New Roman" w:cs="Times New Roman"/>
          <w:sz w:val="24"/>
          <w:szCs w:val="24"/>
        </w:rPr>
        <w:t>14</w:t>
      </w:r>
      <w:r w:rsidR="004E18C8" w:rsidRPr="007C6424">
        <w:rPr>
          <w:rFonts w:ascii="Times New Roman" w:hAnsi="Times New Roman" w:cs="Times New Roman"/>
          <w:sz w:val="24"/>
          <w:szCs w:val="24"/>
        </w:rPr>
        <w:t xml:space="preserve">% уменьшили время протекания процесса, сократили запасы в потоке на </w:t>
      </w:r>
      <w:r w:rsidR="004E18C8">
        <w:rPr>
          <w:rFonts w:ascii="Times New Roman" w:hAnsi="Times New Roman" w:cs="Times New Roman"/>
          <w:sz w:val="24"/>
          <w:szCs w:val="24"/>
        </w:rPr>
        <w:t>27</w:t>
      </w:r>
      <w:r w:rsidR="004E18C8" w:rsidRPr="007C6424">
        <w:rPr>
          <w:rFonts w:ascii="Times New Roman" w:hAnsi="Times New Roman" w:cs="Times New Roman"/>
          <w:sz w:val="24"/>
          <w:szCs w:val="24"/>
        </w:rPr>
        <w:t xml:space="preserve">% и на </w:t>
      </w:r>
      <w:r w:rsidR="004E18C8">
        <w:rPr>
          <w:rFonts w:ascii="Times New Roman" w:hAnsi="Times New Roman" w:cs="Times New Roman"/>
          <w:sz w:val="24"/>
          <w:szCs w:val="24"/>
        </w:rPr>
        <w:t>18</w:t>
      </w:r>
      <w:r w:rsidR="004E18C8" w:rsidRPr="007C6424">
        <w:rPr>
          <w:rFonts w:ascii="Times New Roman" w:hAnsi="Times New Roman" w:cs="Times New Roman"/>
          <w:sz w:val="24"/>
          <w:szCs w:val="24"/>
        </w:rPr>
        <w:t>% увеличили выработку на человека.</w:t>
      </w:r>
    </w:p>
    <w:p w14:paraId="61CD826D" w14:textId="6A4D9A56" w:rsidR="009070D4" w:rsidRDefault="009070D4" w:rsidP="009070D4">
      <w:pPr>
        <w:pStyle w:val="a7"/>
        <w:spacing w:before="0" w:beforeAutospacing="0" w:after="0" w:afterAutospacing="0"/>
        <w:ind w:firstLine="680"/>
        <w:jc w:val="both"/>
      </w:pPr>
      <w:r>
        <w:rPr>
          <w:i/>
        </w:rPr>
        <w:t>«</w:t>
      </w:r>
      <w:r w:rsidRPr="00CC37B9">
        <w:rPr>
          <w:i/>
        </w:rPr>
        <w:t xml:space="preserve">Пример </w:t>
      </w:r>
      <w:r>
        <w:rPr>
          <w:i/>
        </w:rPr>
        <w:t xml:space="preserve">вашей </w:t>
      </w:r>
      <w:r w:rsidRPr="00CC37B9">
        <w:rPr>
          <w:i/>
        </w:rPr>
        <w:t>компании</w:t>
      </w:r>
      <w:r>
        <w:rPr>
          <w:i/>
        </w:rPr>
        <w:t xml:space="preserve"> </w:t>
      </w:r>
      <w:r w:rsidRPr="00CC37B9">
        <w:rPr>
          <w:i/>
        </w:rPr>
        <w:t xml:space="preserve">наглядно демонстрирует, как инновационные подходы и принципы бережливого производства могут значительно улучшить </w:t>
      </w:r>
      <w:r w:rsidR="00E25202">
        <w:rPr>
          <w:i/>
        </w:rPr>
        <w:t>бизнес-</w:t>
      </w:r>
      <w:r w:rsidRPr="00CC37B9">
        <w:rPr>
          <w:i/>
        </w:rPr>
        <w:t>процессы.</w:t>
      </w:r>
      <w:r w:rsidRPr="00FB2A27">
        <w:rPr>
          <w:i/>
          <w:iCs/>
          <w:shd w:val="clear" w:color="auto" w:fill="FFFFFF"/>
        </w:rPr>
        <w:t xml:space="preserve"> </w:t>
      </w:r>
      <w:r w:rsidRPr="00016360">
        <w:rPr>
          <w:i/>
          <w:iCs/>
        </w:rPr>
        <w:t>Экспертная помощь Регионального центра компетенций позволила предприятию</w:t>
      </w:r>
      <w:r>
        <w:rPr>
          <w:i/>
          <w:iCs/>
        </w:rPr>
        <w:t xml:space="preserve"> </w:t>
      </w:r>
      <w:r w:rsidRPr="00016360">
        <w:rPr>
          <w:i/>
          <w:iCs/>
        </w:rPr>
        <w:t>повысить эффективност</w:t>
      </w:r>
      <w:r>
        <w:rPr>
          <w:i/>
          <w:iCs/>
        </w:rPr>
        <w:t xml:space="preserve">ь, </w:t>
      </w:r>
      <w:r w:rsidRPr="00016360">
        <w:rPr>
          <w:i/>
          <w:iCs/>
        </w:rPr>
        <w:t>внедрить современные методики управления</w:t>
      </w:r>
      <w:r>
        <w:rPr>
          <w:i/>
          <w:iCs/>
        </w:rPr>
        <w:t xml:space="preserve"> и</w:t>
      </w:r>
      <w:r>
        <w:rPr>
          <w:i/>
        </w:rPr>
        <w:t xml:space="preserve"> сделать продукцию более конкурентоспособной.</w:t>
      </w:r>
      <w:r>
        <w:rPr>
          <w:i/>
          <w:iCs/>
        </w:rPr>
        <w:t xml:space="preserve"> </w:t>
      </w:r>
      <w:r>
        <w:rPr>
          <w:i/>
          <w:iCs/>
          <w:shd w:val="clear" w:color="auto" w:fill="FFFFFF"/>
        </w:rPr>
        <w:t>Пройден</w:t>
      </w:r>
      <w:r w:rsidRPr="006417A4">
        <w:rPr>
          <w:i/>
          <w:iCs/>
          <w:shd w:val="clear" w:color="auto" w:fill="FFFFFF"/>
        </w:rPr>
        <w:t xml:space="preserve"> большой путь,</w:t>
      </w:r>
      <w:r>
        <w:rPr>
          <w:i/>
          <w:iCs/>
          <w:shd w:val="clear" w:color="auto" w:fill="FFFFFF"/>
        </w:rPr>
        <w:t xml:space="preserve"> и</w:t>
      </w:r>
      <w:r w:rsidRPr="006417A4">
        <w:rPr>
          <w:i/>
          <w:iCs/>
          <w:shd w:val="clear" w:color="auto" w:fill="FFFFFF"/>
        </w:rPr>
        <w:t xml:space="preserve"> сейчас ваша задача максимально использовать те инструменты бережливого производства, которые передали вам эксперты РЦК и тиражировать эти практики на другие ваши потоки</w:t>
      </w:r>
      <w:r>
        <w:rPr>
          <w:i/>
          <w:iCs/>
          <w:shd w:val="clear" w:color="auto" w:fill="FFFFFF"/>
        </w:rPr>
        <w:t xml:space="preserve">. Уверен, что в будущем это даст впечатляющий результат», - </w:t>
      </w:r>
      <w:r w:rsidRPr="00405EF4">
        <w:t>говорит и.о. руководителя агентства развития малого и среднего предпринимательства Красноярского края Роман Мартынов.</w:t>
      </w:r>
    </w:p>
    <w:p w14:paraId="15B1FC8C" w14:textId="72B1D0B1" w:rsidR="003D20DC" w:rsidRDefault="00774107" w:rsidP="005D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52">
        <w:rPr>
          <w:rFonts w:ascii="Times New Roman" w:hAnsi="Times New Roman" w:cs="Times New Roman"/>
          <w:sz w:val="24"/>
          <w:szCs w:val="24"/>
        </w:rPr>
        <w:t xml:space="preserve">Максимальный эффект по повышению производительности труда на предприятии планируется достичь за три года. В компании уже </w:t>
      </w:r>
      <w:r>
        <w:rPr>
          <w:rFonts w:ascii="Times New Roman" w:hAnsi="Times New Roman" w:cs="Times New Roman"/>
          <w:sz w:val="24"/>
          <w:szCs w:val="24"/>
        </w:rPr>
        <w:t>наметили</w:t>
      </w:r>
      <w:r w:rsidRPr="00C231AD">
        <w:rPr>
          <w:rFonts w:ascii="Times New Roman" w:hAnsi="Times New Roman" w:cs="Times New Roman"/>
          <w:sz w:val="24"/>
          <w:szCs w:val="24"/>
        </w:rPr>
        <w:t xml:space="preserve"> цели на следующую фазу реализации нацпроекта – тиражирование полученного опыта на другие </w:t>
      </w:r>
      <w:r w:rsidRPr="00C516FD">
        <w:rPr>
          <w:rFonts w:ascii="Times New Roman" w:hAnsi="Times New Roman" w:cs="Times New Roman"/>
          <w:sz w:val="24"/>
          <w:szCs w:val="24"/>
        </w:rPr>
        <w:t>подразделения предприятия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6E52">
        <w:rPr>
          <w:rFonts w:ascii="Times New Roman" w:hAnsi="Times New Roman" w:cs="Times New Roman"/>
          <w:sz w:val="24"/>
          <w:szCs w:val="24"/>
        </w:rPr>
        <w:t xml:space="preserve">В </w:t>
      </w:r>
      <w:r w:rsidR="00EF7808">
        <w:rPr>
          <w:rFonts w:ascii="Times New Roman" w:hAnsi="Times New Roman" w:cs="Times New Roman"/>
          <w:sz w:val="24"/>
          <w:szCs w:val="24"/>
        </w:rPr>
        <w:t xml:space="preserve">ближайших планах </w:t>
      </w:r>
      <w:r w:rsidRPr="00456E52">
        <w:rPr>
          <w:rFonts w:ascii="Times New Roman" w:hAnsi="Times New Roman" w:cs="Times New Roman"/>
          <w:sz w:val="24"/>
          <w:szCs w:val="24"/>
        </w:rPr>
        <w:t>–</w:t>
      </w:r>
      <w:r w:rsidR="005406B5">
        <w:rPr>
          <w:rFonts w:ascii="Times New Roman" w:hAnsi="Times New Roman" w:cs="Times New Roman"/>
          <w:sz w:val="24"/>
          <w:szCs w:val="24"/>
        </w:rPr>
        <w:t xml:space="preserve"> </w:t>
      </w:r>
      <w:r w:rsidR="00EF7808">
        <w:rPr>
          <w:rFonts w:ascii="Times New Roman" w:hAnsi="Times New Roman" w:cs="Times New Roman"/>
          <w:sz w:val="24"/>
          <w:szCs w:val="24"/>
        </w:rPr>
        <w:t>проект оптимизации процесса доставки товара</w:t>
      </w:r>
      <w:r w:rsidR="005406B5">
        <w:rPr>
          <w:rFonts w:ascii="Times New Roman" w:hAnsi="Times New Roman" w:cs="Times New Roman"/>
          <w:sz w:val="24"/>
          <w:szCs w:val="24"/>
        </w:rPr>
        <w:t xml:space="preserve"> и </w:t>
      </w:r>
      <w:r w:rsidR="00DE7E8E">
        <w:rPr>
          <w:rFonts w:ascii="Times New Roman" w:hAnsi="Times New Roman" w:cs="Times New Roman"/>
          <w:sz w:val="24"/>
          <w:szCs w:val="24"/>
        </w:rPr>
        <w:t>проект оптимизации процесса сборки товара на складе</w:t>
      </w:r>
    </w:p>
    <w:p w14:paraId="69A0FCA9" w14:textId="76B94D79" w:rsidR="00DF313E" w:rsidRDefault="00DF313E" w:rsidP="00DF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605C">
        <w:rPr>
          <w:rFonts w:ascii="Times New Roman" w:hAnsi="Times New Roman" w:cs="Times New Roman"/>
          <w:sz w:val="24"/>
        </w:rPr>
        <w:t>Сегодня к национальному проекту «</w:t>
      </w:r>
      <w:r w:rsidRPr="001A745A">
        <w:rPr>
          <w:rFonts w:ascii="Times New Roman" w:hAnsi="Times New Roman" w:cs="Times New Roman"/>
          <w:sz w:val="24"/>
        </w:rPr>
        <w:t>Производительность труда» подключилось уже 1</w:t>
      </w:r>
      <w:r>
        <w:rPr>
          <w:rFonts w:ascii="Times New Roman" w:hAnsi="Times New Roman" w:cs="Times New Roman"/>
          <w:sz w:val="24"/>
        </w:rPr>
        <w:t>22</w:t>
      </w:r>
      <w:r w:rsidRPr="001A745A">
        <w:rPr>
          <w:rFonts w:ascii="Times New Roman" w:hAnsi="Times New Roman" w:cs="Times New Roman"/>
          <w:sz w:val="24"/>
        </w:rPr>
        <w:t xml:space="preserve"> предприяти</w:t>
      </w:r>
      <w:r w:rsidR="00621E09">
        <w:rPr>
          <w:rFonts w:ascii="Times New Roman" w:hAnsi="Times New Roman" w:cs="Times New Roman"/>
          <w:sz w:val="24"/>
        </w:rPr>
        <w:t>я</w:t>
      </w:r>
      <w:r w:rsidRPr="001A745A">
        <w:rPr>
          <w:rFonts w:ascii="Times New Roman" w:hAnsi="Times New Roman" w:cs="Times New Roman"/>
          <w:sz w:val="24"/>
        </w:rPr>
        <w:t xml:space="preserve"> Красноярского края.</w:t>
      </w:r>
      <w:r w:rsidRPr="00EF605C">
        <w:rPr>
          <w:rFonts w:ascii="Times New Roman" w:hAnsi="Times New Roman" w:cs="Times New Roman"/>
          <w:sz w:val="24"/>
        </w:rPr>
        <w:t xml:space="preserve"> Участниками нацпроекта могут стать обрабатывающие производства, предприятия сельского хозяйства, сферы транспорта и логистики, строительства</w:t>
      </w:r>
      <w:r w:rsidR="00621E09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туризма</w:t>
      </w:r>
      <w:r w:rsidRPr="00EF605C">
        <w:rPr>
          <w:rFonts w:ascii="Times New Roman" w:hAnsi="Times New Roman" w:cs="Times New Roman"/>
          <w:sz w:val="24"/>
        </w:rPr>
        <w:t>. Для этого необходимо пройти регистрацию и подать заявку на сайте производительность.р</w:t>
      </w:r>
      <w:r>
        <w:rPr>
          <w:rFonts w:ascii="Times New Roman" w:hAnsi="Times New Roman" w:cs="Times New Roman"/>
          <w:sz w:val="24"/>
        </w:rPr>
        <w:t xml:space="preserve">ф. </w:t>
      </w:r>
      <w:r w:rsidRPr="00383698">
        <w:rPr>
          <w:rFonts w:ascii="Times New Roman" w:hAnsi="Times New Roman" w:cs="Times New Roman"/>
          <w:sz w:val="24"/>
        </w:rPr>
        <w:t>Получить консультации можно в региональном центре «Мой бизнес» по телефону 8-800-234-0-124.</w:t>
      </w:r>
    </w:p>
    <w:p w14:paraId="6009D7A7" w14:textId="479CD93A" w:rsidR="00DF313E" w:rsidRDefault="00DF313E" w:rsidP="00DF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7465438" w14:textId="24CB643E" w:rsidR="00CF0F97" w:rsidRPr="00CF0F97" w:rsidRDefault="00CF0F97" w:rsidP="00C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97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Pr="00CF0F97">
        <w:rPr>
          <w:rFonts w:ascii="Times New Roman" w:hAnsi="Times New Roman" w:cs="Times New Roman"/>
          <w:sz w:val="24"/>
          <w:szCs w:val="24"/>
        </w:rPr>
        <w:br/>
      </w:r>
      <w:r w:rsidRPr="00CF0F97">
        <w:rPr>
          <w:rFonts w:ascii="Times New Roman" w:hAnsi="Times New Roman" w:cs="Times New Roman"/>
          <w:sz w:val="24"/>
          <w:szCs w:val="24"/>
        </w:rPr>
        <w:br/>
      </w:r>
      <w:r w:rsidR="00E77CFE" w:rsidRPr="00893E81">
        <w:rPr>
          <w:rFonts w:ascii="Times New Roman" w:hAnsi="Times New Roman" w:cs="Times New Roman"/>
          <w:sz w:val="24"/>
          <w:szCs w:val="24"/>
        </w:rPr>
        <w:t>ООО ПВП «Контакт»</w:t>
      </w:r>
      <w:r w:rsidR="00E77CFE" w:rsidRPr="00D517FD">
        <w:rPr>
          <w:rFonts w:ascii="Times New Roman" w:hAnsi="Times New Roman" w:cs="Times New Roman"/>
          <w:sz w:val="24"/>
          <w:szCs w:val="24"/>
        </w:rPr>
        <w:t xml:space="preserve"> </w:t>
      </w:r>
      <w:r w:rsidR="00E77CFE">
        <w:rPr>
          <w:rFonts w:ascii="Times New Roman" w:hAnsi="Times New Roman" w:cs="Times New Roman"/>
          <w:sz w:val="24"/>
          <w:szCs w:val="24"/>
        </w:rPr>
        <w:t xml:space="preserve">основано </w:t>
      </w:r>
      <w:r w:rsidRPr="00CF0F97">
        <w:rPr>
          <w:rFonts w:ascii="Times New Roman" w:hAnsi="Times New Roman" w:cs="Times New Roman"/>
          <w:sz w:val="24"/>
          <w:szCs w:val="24"/>
        </w:rPr>
        <w:t>в 1992 году и занимается развитием бизнеса стоматологов на территории России. Компания связывает мировых производителей и стоматологов</w:t>
      </w:r>
      <w:r w:rsidR="00E77CFE">
        <w:rPr>
          <w:rFonts w:ascii="Times New Roman" w:hAnsi="Times New Roman" w:cs="Times New Roman"/>
          <w:sz w:val="24"/>
          <w:szCs w:val="24"/>
        </w:rPr>
        <w:t>:</w:t>
      </w:r>
      <w:r w:rsidRPr="00CF0F97">
        <w:rPr>
          <w:rFonts w:ascii="Times New Roman" w:hAnsi="Times New Roman" w:cs="Times New Roman"/>
          <w:sz w:val="24"/>
          <w:szCs w:val="24"/>
        </w:rPr>
        <w:t xml:space="preserve"> </w:t>
      </w:r>
      <w:r w:rsidRPr="00CF0F97">
        <w:rPr>
          <w:rFonts w:ascii="Times New Roman" w:hAnsi="Times New Roman" w:cs="Times New Roman"/>
          <w:sz w:val="24"/>
          <w:szCs w:val="24"/>
        </w:rPr>
        <w:lastRenderedPageBreak/>
        <w:t>оснащает клиники и зуботехнические лаборатории оборудованием и расходными материалами ведущих производителей, предоставляет услуги сервисного центра и обучает персонал клиник.</w:t>
      </w:r>
    </w:p>
    <w:p w14:paraId="4745764E" w14:textId="77777777" w:rsidR="00DF313E" w:rsidRDefault="00DF313E" w:rsidP="00C60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F0D"/>
    <w:multiLevelType w:val="hybridMultilevel"/>
    <w:tmpl w:val="BA2CC136"/>
    <w:lvl w:ilvl="0" w:tplc="C400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0F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F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06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AD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8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1"/>
    <w:rsid w:val="00132DBD"/>
    <w:rsid w:val="00163439"/>
    <w:rsid w:val="001D5C26"/>
    <w:rsid w:val="001E21B3"/>
    <w:rsid w:val="00202ACD"/>
    <w:rsid w:val="00337349"/>
    <w:rsid w:val="003D20DC"/>
    <w:rsid w:val="00405EF4"/>
    <w:rsid w:val="004D78D1"/>
    <w:rsid w:val="004E18C8"/>
    <w:rsid w:val="005406B5"/>
    <w:rsid w:val="005D3A52"/>
    <w:rsid w:val="005D56DF"/>
    <w:rsid w:val="00621E09"/>
    <w:rsid w:val="006D659E"/>
    <w:rsid w:val="00774107"/>
    <w:rsid w:val="007A2F56"/>
    <w:rsid w:val="00893E81"/>
    <w:rsid w:val="009070D4"/>
    <w:rsid w:val="009A5DF0"/>
    <w:rsid w:val="00A6575B"/>
    <w:rsid w:val="00AB0F73"/>
    <w:rsid w:val="00B90259"/>
    <w:rsid w:val="00B947EE"/>
    <w:rsid w:val="00BE7F06"/>
    <w:rsid w:val="00C277CD"/>
    <w:rsid w:val="00C60A46"/>
    <w:rsid w:val="00CB5A93"/>
    <w:rsid w:val="00CB750F"/>
    <w:rsid w:val="00CF0F97"/>
    <w:rsid w:val="00DE1623"/>
    <w:rsid w:val="00DE7E8E"/>
    <w:rsid w:val="00DF313E"/>
    <w:rsid w:val="00E25202"/>
    <w:rsid w:val="00E77CFE"/>
    <w:rsid w:val="00EF7808"/>
    <w:rsid w:val="00F2596E"/>
    <w:rsid w:val="00F666E0"/>
    <w:rsid w:val="00F8340A"/>
    <w:rsid w:val="00F956A6"/>
    <w:rsid w:val="00F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073B"/>
  <w15:chartTrackingRefBased/>
  <w15:docId w15:val="{2061F5D0-E546-425C-84CA-BF6E478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50F"/>
  </w:style>
  <w:style w:type="character" w:customStyle="1" w:styleId="20">
    <w:name w:val="Заголовок 2 Знак"/>
    <w:basedOn w:val="a0"/>
    <w:link w:val="2"/>
    <w:uiPriority w:val="9"/>
    <w:rsid w:val="00B90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902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A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5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rasmsp.krskstate.ru/press/0/news/1143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30</cp:revision>
  <cp:lastPrinted>2024-12-12T04:08:00Z</cp:lastPrinted>
  <dcterms:created xsi:type="dcterms:W3CDTF">2024-12-06T06:17:00Z</dcterms:created>
  <dcterms:modified xsi:type="dcterms:W3CDTF">2024-12-12T04:11:00Z</dcterms:modified>
</cp:coreProperties>
</file>