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proofErr w:type="gramStart"/>
      <w:r w:rsidRPr="00051172">
        <w:rPr>
          <w:color w:val="2C2D2E"/>
          <w:sz w:val="20"/>
          <w:szCs w:val="20"/>
        </w:rPr>
        <w:t>В соответствии с постановлением Правительства Российской Федерации Постановление Правительства Российской Федерации от 31.12.2019 № 1956</w:t>
      </w:r>
      <w:r w:rsidRPr="00051172">
        <w:rPr>
          <w:color w:val="2C2D2E"/>
          <w:sz w:val="20"/>
          <w:szCs w:val="20"/>
        </w:rPr>
        <w:br/>
        <w:t>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 установлены сроки и этапы введения маркировки товаров легкой промышленности.</w:t>
      </w:r>
      <w:proofErr w:type="gramEnd"/>
    </w:p>
    <w:p w:rsid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0"/>
          <w:szCs w:val="20"/>
        </w:rPr>
      </w:pPr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color w:val="2C2D2E"/>
          <w:sz w:val="20"/>
          <w:szCs w:val="20"/>
        </w:rPr>
        <w:t>1 ЭТАП – с 1 января 2021 года первый этап маркировки легкой промышленности — обязательная маркировка товаров и запрет оборота немаркированной продукции.</w:t>
      </w:r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b/>
          <w:bCs/>
          <w:color w:val="2C2D2E"/>
          <w:sz w:val="20"/>
          <w:szCs w:val="20"/>
          <w:u w:val="single"/>
        </w:rPr>
        <w:t>2 ЭТАП</w:t>
      </w:r>
      <w:r w:rsidRPr="00051172">
        <w:rPr>
          <w:color w:val="2C2D2E"/>
          <w:sz w:val="20"/>
          <w:szCs w:val="20"/>
        </w:rPr>
        <w:t> – с 1 ноября 2024 года наступил второй этап маркировки для новых товаров легкой промышленности.</w:t>
      </w:r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b/>
          <w:bCs/>
          <w:i/>
          <w:iCs/>
          <w:color w:val="2C2D2E"/>
          <w:sz w:val="20"/>
          <w:szCs w:val="20"/>
        </w:rPr>
        <w:t>До 1 октября 2024 г. необходимо завершить создание карточек товаров, заказ и получение (печать) кодов маркировки на остатки товаров легкой промышленности второй волны.</w:t>
      </w:r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b/>
          <w:bCs/>
          <w:i/>
          <w:iCs/>
          <w:color w:val="2C2D2E"/>
          <w:sz w:val="20"/>
          <w:szCs w:val="20"/>
        </w:rPr>
        <w:t>До 1 ноября 2024 г. необходимо ввести в оборот товарные остатки.</w:t>
      </w:r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b/>
          <w:bCs/>
          <w:color w:val="2C2D2E"/>
          <w:sz w:val="20"/>
          <w:szCs w:val="20"/>
          <w:u w:val="single"/>
        </w:rPr>
        <w:t>3 ЭТАП</w:t>
      </w:r>
      <w:r w:rsidRPr="00051172">
        <w:rPr>
          <w:color w:val="2C2D2E"/>
          <w:sz w:val="20"/>
          <w:szCs w:val="20"/>
        </w:rPr>
        <w:t> – </w:t>
      </w:r>
      <w:r w:rsidRPr="00051172">
        <w:rPr>
          <w:b/>
          <w:bCs/>
          <w:color w:val="2C2D2E"/>
          <w:sz w:val="20"/>
          <w:szCs w:val="20"/>
          <w:u w:val="single"/>
        </w:rPr>
        <w:t>с 1 марта 2025 года</w:t>
      </w:r>
      <w:r w:rsidRPr="00051172">
        <w:rPr>
          <w:color w:val="2C2D2E"/>
          <w:sz w:val="20"/>
          <w:szCs w:val="20"/>
        </w:rPr>
        <w:t> стартует третья волна маркировки легкой промышленности, которая распространяется на 12 групп товаров, в том числе мужское и женское бельё, халаты, пижамы, детскую одежду, купальники, колготки, носки и чулки, перчатки, галстуки, шляпы, вязаные вещи.</w:t>
      </w:r>
    </w:p>
    <w:p w:rsid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2C2D2E"/>
          <w:sz w:val="20"/>
          <w:szCs w:val="20"/>
        </w:rPr>
      </w:pPr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b/>
          <w:bCs/>
          <w:i/>
          <w:iCs/>
          <w:color w:val="2C2D2E"/>
          <w:sz w:val="20"/>
          <w:szCs w:val="20"/>
        </w:rPr>
        <w:t>До 1 ноября 2025 г. необходимо описать товарные остатки, заказать коды на товарные остатки и промаркировать их.</w:t>
      </w:r>
      <w:bookmarkStart w:id="0" w:name="_GoBack"/>
      <w:bookmarkEnd w:id="0"/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b/>
          <w:bCs/>
          <w:i/>
          <w:iCs/>
          <w:color w:val="2C2D2E"/>
          <w:sz w:val="20"/>
          <w:szCs w:val="20"/>
        </w:rPr>
        <w:t>До 1 декабря 2025 г. необходимо ввести в оборот товарные остатки.</w:t>
      </w:r>
    </w:p>
    <w:p w:rsid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0"/>
          <w:szCs w:val="20"/>
        </w:rPr>
      </w:pPr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color w:val="2C2D2E"/>
          <w:sz w:val="20"/>
          <w:szCs w:val="20"/>
        </w:rPr>
        <w:t>Справочные материалы по ссылке: </w:t>
      </w:r>
      <w:hyperlink r:id="rId5" w:tgtFrame="_blank" w:history="1">
        <w:r w:rsidRPr="00051172">
          <w:rPr>
            <w:rStyle w:val="a3"/>
            <w:color w:val="0563C1"/>
            <w:sz w:val="20"/>
            <w:szCs w:val="20"/>
          </w:rPr>
          <w:t>https://markirovka.ru/community/shoes-and-clothes/markirovka-ostatkov-tovarov-legkaya-promyshlennost</w:t>
        </w:r>
      </w:hyperlink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color w:val="2C2D2E"/>
          <w:sz w:val="20"/>
          <w:szCs w:val="20"/>
        </w:rPr>
        <w:t> </w:t>
      </w:r>
    </w:p>
    <w:p w:rsidR="00051172" w:rsidRPr="00051172" w:rsidRDefault="00051172" w:rsidP="0005117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051172">
        <w:rPr>
          <w:color w:val="2C2D2E"/>
          <w:sz w:val="20"/>
          <w:szCs w:val="20"/>
        </w:rPr>
        <w:t>Кроме того, старт разрешительного режима на кассах в режиме офлайн с</w:t>
      </w:r>
      <w:r w:rsidRPr="00051172">
        <w:rPr>
          <w:b/>
          <w:bCs/>
          <w:i/>
          <w:iCs/>
          <w:color w:val="2C2D2E"/>
          <w:sz w:val="20"/>
          <w:szCs w:val="20"/>
        </w:rPr>
        <w:t> 1 марта 2025 года</w:t>
      </w:r>
      <w:r w:rsidRPr="00051172">
        <w:rPr>
          <w:color w:val="2C2D2E"/>
          <w:sz w:val="20"/>
          <w:szCs w:val="20"/>
        </w:rPr>
        <w:t> становится обязательной проверка </w:t>
      </w:r>
      <w:r w:rsidRPr="00051172">
        <w:rPr>
          <w:b/>
          <w:bCs/>
          <w:i/>
          <w:iCs/>
          <w:color w:val="2C2D2E"/>
          <w:sz w:val="20"/>
          <w:szCs w:val="20"/>
        </w:rPr>
        <w:t>в режиме офлайн</w:t>
      </w:r>
      <w:r w:rsidRPr="00051172">
        <w:rPr>
          <w:color w:val="2C2D2E"/>
          <w:sz w:val="20"/>
          <w:szCs w:val="20"/>
        </w:rPr>
        <w:t xml:space="preserve"> для всех товарных групп, кроме безалкогольных напитков. Необходимо обновить </w:t>
      </w:r>
      <w:proofErr w:type="gramStart"/>
      <w:r w:rsidRPr="00051172">
        <w:rPr>
          <w:color w:val="2C2D2E"/>
          <w:sz w:val="20"/>
          <w:szCs w:val="20"/>
        </w:rPr>
        <w:t>ПО</w:t>
      </w:r>
      <w:proofErr w:type="gramEnd"/>
      <w:r w:rsidRPr="00051172">
        <w:rPr>
          <w:color w:val="2C2D2E"/>
          <w:sz w:val="20"/>
          <w:szCs w:val="20"/>
        </w:rPr>
        <w:t xml:space="preserve"> на кассах.</w:t>
      </w:r>
      <w:r w:rsidRPr="00051172">
        <w:rPr>
          <w:color w:val="2C2D2E"/>
          <w:sz w:val="20"/>
          <w:szCs w:val="20"/>
        </w:rPr>
        <w:br/>
        <w:t>Справочные материалы по ссылке: </w:t>
      </w:r>
      <w:hyperlink r:id="rId6" w:tgtFrame="_blank" w:history="1">
        <w:r w:rsidRPr="00051172">
          <w:rPr>
            <w:rStyle w:val="a3"/>
            <w:color w:val="0563C1"/>
            <w:sz w:val="20"/>
            <w:szCs w:val="20"/>
          </w:rPr>
          <w:t>https://markirovka.ru/community/rezhim-proverok-na-kassakh/rezhim-proverok-na-kassakh</w:t>
        </w:r>
      </w:hyperlink>
    </w:p>
    <w:p w:rsidR="005741F2" w:rsidRPr="00051172" w:rsidRDefault="005741F2" w:rsidP="00051172">
      <w:pPr>
        <w:ind w:firstLine="709"/>
        <w:jc w:val="both"/>
      </w:pPr>
    </w:p>
    <w:sectPr w:rsidR="005741F2" w:rsidRPr="0005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72"/>
    <w:rsid w:val="00051172"/>
    <w:rsid w:val="0057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5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5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rezhim-proverok-na-kassakh/rezhim-proverok-na-kassakh" TargetMode="External"/><Relationship Id="rId5" Type="http://schemas.openxmlformats.org/officeDocument/2006/relationships/hyperlink" Target="https://markirovka.ru/community/shoes-and-clothes/markirovka-ostatkov-tovarov-legkaya-promyshlen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Галимзянова Мария Олеговна</dc:creator>
  <cp:lastModifiedBy>Галимзянова Мария Олеговна</cp:lastModifiedBy>
  <cp:revision>1</cp:revision>
  <dcterms:created xsi:type="dcterms:W3CDTF">2025-03-05T02:00:00Z</dcterms:created>
  <dcterms:modified xsi:type="dcterms:W3CDTF">2025-03-05T02:03:00Z</dcterms:modified>
</cp:coreProperties>
</file>