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5B" w:rsidRPr="00A60A5B" w:rsidRDefault="00A60A5B" w:rsidP="00A60A5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Можно ли ускорить капитальный ремонт дома?</w:t>
      </w:r>
    </w:p>
    <w:p w:rsidR="00EA5624" w:rsidRDefault="00A60A5B" w:rsidP="00A60A5B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60A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Обязанность уплаты взносов за капитальный ремонт появилась у собственников многоквартирных домов более десяти лет назад. Но многие до сих пор не понимают нюансов – к примеру, могут ли сами жильцы принимать участие в выборе вида работ, изменении сроков, контроле за ходом ремонта?</w:t>
      </w:r>
    </w:p>
    <w:p w:rsidR="00ED5FBE" w:rsidRPr="00ED5FBE" w:rsidRDefault="00ED5FBE" w:rsidP="00ED5FBE">
      <w:pPr>
        <w:pStyle w:val="a4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ED5FBE">
        <w:rPr>
          <w:rStyle w:val="a3"/>
          <w:color w:val="000000"/>
          <w:sz w:val="28"/>
          <w:szCs w:val="28"/>
        </w:rPr>
        <w:t>Многих собственников и</w:t>
      </w:r>
      <w:r>
        <w:rPr>
          <w:rStyle w:val="a3"/>
          <w:color w:val="000000"/>
          <w:sz w:val="28"/>
          <w:szCs w:val="28"/>
        </w:rPr>
        <w:t xml:space="preserve">нтересует: где можно посмотреть </w:t>
      </w:r>
      <w:r w:rsidRPr="00ED5FBE">
        <w:rPr>
          <w:rStyle w:val="a3"/>
          <w:color w:val="000000"/>
          <w:sz w:val="28"/>
          <w:szCs w:val="28"/>
        </w:rPr>
        <w:t>информацию о накопленной сумме?</w:t>
      </w:r>
    </w:p>
    <w:p w:rsidR="00ED5FBE" w:rsidRPr="00ED5FBE" w:rsidRDefault="00ED5FBE" w:rsidP="00ED5FBE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ED5FBE">
        <w:rPr>
          <w:color w:val="000000"/>
          <w:sz w:val="28"/>
          <w:szCs w:val="28"/>
        </w:rPr>
        <w:t>– Все сведения фонд публикует на сайте </w:t>
      </w:r>
      <w:r w:rsidRPr="00ED5FBE">
        <w:rPr>
          <w:rStyle w:val="a3"/>
          <w:color w:val="000000"/>
          <w:sz w:val="28"/>
          <w:szCs w:val="28"/>
        </w:rPr>
        <w:t>fondkr24.ru</w:t>
      </w:r>
      <w:r w:rsidRPr="00ED5FBE">
        <w:rPr>
          <w:color w:val="000000"/>
          <w:sz w:val="28"/>
          <w:szCs w:val="28"/>
        </w:rPr>
        <w:t> в разделе «Баланс дома», где после ввода адреса будет доступна информация о доме: накопления в целом и на какой из квартир числится задолженность, в каком размере. Кроме того, здесь же отобразится информация о предстоящих работах – виды и периоды выполнения.</w:t>
      </w:r>
    </w:p>
    <w:p w:rsidR="00ED5FBE" w:rsidRPr="00ED5FBE" w:rsidRDefault="00ED5FBE" w:rsidP="00ED5FBE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ED5FBE">
        <w:rPr>
          <w:rStyle w:val="a3"/>
          <w:color w:val="000000"/>
          <w:sz w:val="28"/>
          <w:szCs w:val="28"/>
        </w:rPr>
        <w:t>– Можно ли выполнить капремонт раньше, чем указано в региональной программе? К примеру, отремонтировать крышу не в 2039 году, а хотя бы в 2026-м?</w:t>
      </w:r>
    </w:p>
    <w:p w:rsidR="00ED5FBE" w:rsidRPr="00ED5FBE" w:rsidRDefault="00ED5FBE" w:rsidP="00AC3B4E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ED5FBE">
        <w:rPr>
          <w:color w:val="000000"/>
          <w:sz w:val="28"/>
          <w:szCs w:val="28"/>
        </w:rPr>
        <w:t>– Да, для этого есть три способа. Первый – это установить взнос выше минимального – к примеру, не 8, а 10 рублей за квадратный метр, постепенно накопить деньги и провести работы.</w:t>
      </w:r>
    </w:p>
    <w:p w:rsidR="00ED5FBE" w:rsidRDefault="00ED5FBE" w:rsidP="00AC3B4E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ED5FBE">
        <w:rPr>
          <w:color w:val="000000"/>
          <w:sz w:val="28"/>
          <w:szCs w:val="28"/>
        </w:rPr>
        <w:t>Второй – установить необходимость проведения капитального ремонта в соответствии с постановлением правительства Красноярского края № 725-п «Об утверждении порядка…». Собственники или УК готовят пакет документов и передают в краевое министерство строительства, где эксперты принимают комисс</w:t>
      </w:r>
      <w:r>
        <w:rPr>
          <w:color w:val="000000"/>
          <w:sz w:val="28"/>
          <w:szCs w:val="28"/>
        </w:rPr>
        <w:t>ионное решение.</w:t>
      </w:r>
    </w:p>
    <w:p w:rsidR="00FB2692" w:rsidRPr="00FB2692" w:rsidRDefault="00FB2692" w:rsidP="00AC3B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документом, который необходимо представить, является заключение специализированной организации, оно стоит в пределах 50 тысяч рублей. Эта сумма может быть оплачена собственниками или УК.</w:t>
      </w:r>
    </w:p>
    <w:p w:rsidR="00FB2692" w:rsidRPr="00FB2692" w:rsidRDefault="00FB2692" w:rsidP="00AC3B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 способ – провести ремонт за счет муниципального бюджета.</w:t>
      </w:r>
    </w:p>
    <w:p w:rsidR="00FB2692" w:rsidRPr="00FB2692" w:rsidRDefault="00FB2692" w:rsidP="00AC3B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Выходя с инициативой о замене вида работ, важно помнить о том, что есть два приоритетных вида работ, изменение сроков выполнения которых не допускается, – лифтовое и газовое оборудование.</w:t>
      </w:r>
    </w:p>
    <w:p w:rsidR="00FB2692" w:rsidRPr="00FB2692" w:rsidRDefault="00FB2692" w:rsidP="00AC3B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отметим, что фонд не влияет на сроки и виды капитального ремонта, а является сугубо исполнителем утвержденной региональной программы.</w:t>
      </w:r>
    </w:p>
    <w:p w:rsidR="003A176B" w:rsidRPr="003A176B" w:rsidRDefault="003A176B" w:rsidP="00BA30A8">
      <w:pPr>
        <w:pStyle w:val="2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76B">
        <w:rPr>
          <w:rFonts w:ascii="Times New Roman" w:hAnsi="Times New Roman" w:cs="Times New Roman"/>
          <w:b/>
          <w:color w:val="000000"/>
          <w:sz w:val="28"/>
          <w:szCs w:val="28"/>
        </w:rPr>
        <w:t>Возмещение при ущербе</w:t>
      </w:r>
    </w:p>
    <w:p w:rsidR="00AC3B4E" w:rsidRPr="00AC3B4E" w:rsidRDefault="00AC3B4E" w:rsidP="00AC3B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Нередко бывает так, что начинается долгожданный ремонт, а в процессе возникают различные проблемы. К примеру, при ремонте системы </w:t>
      </w:r>
      <w:r w:rsidRPr="00AC3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электроснабжения в подъезде одного из красноярских домов были срезаны кабели для ТВ и интернета.</w:t>
      </w:r>
    </w:p>
    <w:p w:rsidR="00AC3B4E" w:rsidRPr="00AC3B4E" w:rsidRDefault="00AC3B4E" w:rsidP="00AC3B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порой при замене коммуникаций страдает ремонт в самих квартирах. Как быть собственникам?</w:t>
      </w:r>
    </w:p>
    <w:p w:rsidR="00AC3B4E" w:rsidRPr="00AC3B4E" w:rsidRDefault="00AC3B4E" w:rsidP="00AC3B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Многолетний опыт доказывает, что организации, занимающиеся «</w:t>
      </w:r>
      <w:proofErr w:type="spellStart"/>
      <w:r w:rsidRPr="00AC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слаботочкой</w:t>
      </w:r>
      <w:proofErr w:type="spellEnd"/>
      <w:r w:rsidRPr="00AC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редких случаях свое оборудование размещают корректно, чаще прокладывают кабели как им удобно. Разумеется, это мешает ремонту.</w:t>
      </w:r>
    </w:p>
    <w:p w:rsidR="00AC3B4E" w:rsidRPr="00AC3B4E" w:rsidRDefault="00AC3B4E" w:rsidP="00AC3B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 заключении контракта уведомляем муниципалитет о сроках договора, а те, в свою очередь, УК. Обслуживающая организация за это время обязана подготовить общее имущество к капитальному ремонту. Именно по сетям связи зачастую дом никто не готовит. Поэтому собственники должны понимать, что, если вдруг какие-то сети оказались срезаны, дело не в безответственности подрядчика, скорее всего, они затрудняли доступ при строительно-монтажных работах.</w:t>
      </w:r>
    </w:p>
    <w:p w:rsidR="008C296B" w:rsidRPr="008C296B" w:rsidRDefault="008C296B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момент: договоры на ТВ и интернет заключены напрямую с собственниками. И даже УК не имеют к этому никакого отношения.</w:t>
      </w:r>
    </w:p>
    <w:p w:rsidR="008C296B" w:rsidRPr="008C296B" w:rsidRDefault="008C296B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об ущербе, отмечу, что обязательным требованием по договору с подрядной организацией является страхование. При ущербе собственник вправе потребовать с подрядчика возмещение через страховую организацию.</w:t>
      </w:r>
    </w:p>
    <w:p w:rsidR="008C296B" w:rsidRPr="008C296B" w:rsidRDefault="008C296B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есть вариант, при котором собственник и подрядная организация достигают соглашения на лично оговоренных условиях.</w:t>
      </w:r>
    </w:p>
    <w:p w:rsidR="008C296B" w:rsidRPr="008C296B" w:rsidRDefault="008C296B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из приведенных примеров пострадавшему необходимо зафиксировать ущерб и потери в акте. Помочь в этом может УК.</w:t>
      </w:r>
    </w:p>
    <w:p w:rsidR="008C296B" w:rsidRPr="008C296B" w:rsidRDefault="008C296B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Жильцы всегда имеют право выбрать либо компенсацию, либо восстановительные работы, где подрядчик, к примеру, красит потолки, клеит обои.</w:t>
      </w:r>
    </w:p>
    <w:p w:rsidR="00B46517" w:rsidRPr="00B46517" w:rsidRDefault="00B46517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Начался отопительный сезон, и многие уже ожидают начисления больших сумм, как это и было в прошлом году. Снизить платежи помогает установка системы автоматического погодного регулирования, которая корректирует подачу ресурса в зависимости от температуры на улице. Как можно ее оборудовать в рамках капитального ремонта дома?</w:t>
      </w:r>
    </w:p>
    <w:p w:rsidR="00B46517" w:rsidRPr="00B46517" w:rsidRDefault="00B46517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Она устанавливается автоматически в том случае, если в доме производится капитальный ремонт системы отопления. Мы получаем документы от </w:t>
      </w:r>
      <w:proofErr w:type="spellStart"/>
      <w:r w:rsidRPr="00B4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ресурсоснабжающей</w:t>
      </w:r>
      <w:proofErr w:type="spellEnd"/>
      <w:r w:rsidRPr="00B4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по тем коммуникациям, которые должны заменить или отремонтировать, и под какие параметры. Есть два варианта: в первом они соответствуют нормативу, как, к примеру, в Красноярске, а во </w:t>
      </w:r>
      <w:r w:rsidRPr="00B4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втором – тут чаще всего речь идет о каких-то отдаленных районах – не соответствуют.</w:t>
      </w:r>
    </w:p>
    <w:p w:rsidR="00B46517" w:rsidRPr="00E72EE3" w:rsidRDefault="00B46517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важно понимать, что в доме необходимо иметь место для размещения такого оборудования. В крае есть дома без подвалов, где все нужно установить под лестничным маршем и еще оставить место для обслуживания. Поэтому если капитальный ремонт выполнили, но такой пункт не появился – значит, по объективным причинам его не было возможности установить.</w:t>
      </w:r>
    </w:p>
    <w:p w:rsidR="00E72EE3" w:rsidRPr="00BA30A8" w:rsidRDefault="00E72EE3" w:rsidP="00E72EE3">
      <w:pPr>
        <w:pStyle w:val="2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A30A8">
        <w:rPr>
          <w:rFonts w:ascii="Times New Roman" w:hAnsi="Times New Roman" w:cs="Times New Roman"/>
          <w:b/>
          <w:color w:val="000000"/>
          <w:sz w:val="28"/>
          <w:szCs w:val="28"/>
        </w:rPr>
        <w:t>Заменить вид работ</w:t>
      </w:r>
    </w:p>
    <w:bookmarkEnd w:id="0"/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Как жильцам изменить вид капитального ремонта – к примеру, запланировано было отремонтировать фасад, но они пришли к выводу, что в первую очередь необходимо заменить трубы.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три месяца до начала запланированных работ фонд направляет собственникам предложение по проведению капитального ремонта. Если они не проводят общее собрание и не принимают решение о внесении изменений, то, значит, работы будут проводиться по плану </w:t>
      </w:r>
      <w:proofErr w:type="spellStart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регпрограммы</w:t>
      </w:r>
      <w:proofErr w:type="spellEnd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акт выполненных работ по проектированию, строительно-монтажным работам за них будет подписывать орган местного самоуправления. Собственники не будут ставить подпись, но они имеют право запросить документы, направить жалобу, если видят нарушения в процессе ремонта.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 течение трех месяцев жильцы приняли решение об изменении вида работ, то необходимо собрать подписи – не менее двух третей от общего количества собственников помещений. Проголосовать, утвердить стоимость работ, назначить человека, который от их имени будет участвовать в приемке работ, – на все есть три месяца.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Если работы некачественно были выполнены, то для исправления привлекается та же организация? И привлекаются ли в дальнейшем к выполнению капремонта организации, на которые постоянно жалуются жильцы?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Краевой </w:t>
      </w:r>
      <w:proofErr w:type="spellStart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минстрой</w:t>
      </w:r>
      <w:proofErr w:type="spellEnd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сформировал реестр аккредитованных организаций, имеющих право принимать участие в аукционах, которые объявляет фонд. Победителем аукциона становится организация, предложившая более низкую цену.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Гарантийный срок пять лет. Но ответственность мы несем только в том случае, когда это именно гарантийный случай. В первую очередь собственнику нужно обратиться в управляющую организацию, специалисты которой должны это подтвердить. Они же направляют нам документы, в соответствии с которыми подрядчик устраняет недостатки. Подрядчику невыгодно делать все </w:t>
      </w: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некачественно – устраняя недостатки, он несет дополнительные финансовые затраты.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серьезные нарушения все же есть, фонд начинает претензионную работу, по итогам чего вносит сведения в реестр недобросовестных подрядных организаций.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Некоторые дома изначально выбрали </w:t>
      </w:r>
      <w:proofErr w:type="spellStart"/>
      <w:r w:rsidRPr="00E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спецсчет</w:t>
      </w:r>
      <w:proofErr w:type="spellEnd"/>
      <w:r w:rsidRPr="00E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чтобы иметь большую самостоятельность и не зависеть от фонда. При этом есть небольшие дома, которым сложно собрать необходимую сумму. Какие здесь есть особенности?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Тут есть свои плюсы и минусы. Если средства хранятся на общем счете, то дом ремонтируют в сроки, установленные региональной программой, еще до того, как средства накопятся. Собственники домов со </w:t>
      </w:r>
      <w:proofErr w:type="spellStart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спецсчетом</w:t>
      </w:r>
      <w:proofErr w:type="spellEnd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капремонт, как только на </w:t>
      </w:r>
      <w:proofErr w:type="spellStart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спецсчете</w:t>
      </w:r>
      <w:proofErr w:type="spellEnd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собрана необходимая сумма. Тем не менее фонд рекомендует придерживаться тех сроков, которые обозначены в программе, так как периоды рассчитывались в соответствии со строительными нормами: ремонт фасада – раз в 30 лет, замена системы электроснабжения – раз в 20 лет и т. д.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многоквартирный дом на специальном счете включен в краткосрочный план 2023–2025 гг. с заменой кровли, в эти сроки его обязательно нужно будет провести. В обратном случае фонд информирует министерство, и в случае, когда это расценивают как халатность, дом принудительно переводят на счет регионального оператора.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собственников, которые копят деньги на </w:t>
      </w:r>
      <w:proofErr w:type="spellStart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спецсчете</w:t>
      </w:r>
      <w:proofErr w:type="spellEnd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 свободы, но меньше контроля, и это не всегда хорошо. В основном организации для выполнения ремонта в таких случаях нанимает УК. Не всегда ремонт проводят качественно, с соблюдением всех технологий. К примеру, отремонтировали крышу, снаружи она красивая, но сэкономили на утеплителе – и в квартирах на верхних этажах холодно.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другом доме дважды принимали решение о проведении капитального ремонта, дважды выплачивался аванс, но к работам так и не приступили. Теперь дом на общем счете, мы будем делать им крышу.</w:t>
      </w:r>
    </w:p>
    <w:p w:rsidR="00E72EE3" w:rsidRPr="00E72EE3" w:rsidRDefault="00E72EE3" w:rsidP="00E72EE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имеет право на льготы по оплате?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Оплачивать капитальный ремонт необходимо в полном объеме. При этом отдельным категориям граждан предусмотрена компенсация такой оплаты в установленном для каждой группы льготников объеме. Компенсацию предоставляют органы социальной защиты по месту жительства.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Меры поддержки действуют для неработающих собственников жилого помещения в возрасте старше 70 лет, проживающих одиноко либо в составе семьи, состоящей только из неработающих пенсионеров или неработающих инвалидов I и II группы.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предоставляются им в </w:t>
      </w:r>
      <w:proofErr w:type="spellStart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беззаявительном</w:t>
      </w:r>
      <w:proofErr w:type="spellEnd"/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порядке: для тех, кто достиг возраста 70 лет, – в размере 50 % оплаты взноса исходя из минимального размера взноса на капитальный ремонт общего имущества в многоквартирном доме за один квадратный метр общей площади жилого помещения в месяц, установленного правительством края, и размера социальной нормы площади жилья, установленной законом края (для одиноких людей это 33 квадратных метра, для семьи больше одного человека – 22 «квадрата» на каждого), для тех, кто достиг возраста 80 лет, – в размере 100 % оплаты взноса, также в пределах социальной нормы площади жилья.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компенсации на оплату взноса на капитальный ремонт предоставляются и другим льготникам – ветеранам труда, инвалидам I, II группы, ветеранам труда края, многодетным семьям и другим. Для каждой льготной категории действующим законодательством установлен свой объем.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подробно узнать, положена ли вам компенсация на оплату взноса, можно в органе социальной защиты по месту жительства либо на официальном сайте министерства социальной политики края.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2022 года, согласно принятым нормам, в период СВО участникам спецоперации не начисляются штрафы за неуплату взноса на капитальный ремонт общего имущества в многоквартирном доме.</w:t>
      </w:r>
    </w:p>
    <w:p w:rsidR="00E72EE3" w:rsidRPr="00E72EE3" w:rsidRDefault="00E72EE3" w:rsidP="00E72EE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Куда обращаться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горячей линии 8 (391) 988-93-20.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 принимаются на почту </w:t>
      </w:r>
      <w:hyperlink r:id="rId4" w:history="1">
        <w:r w:rsidRPr="00E72EE3">
          <w:rPr>
            <w:rFonts w:ascii="Times New Roman" w:eastAsia="Times New Roman" w:hAnsi="Times New Roman" w:cs="Times New Roman"/>
            <w:color w:val="9B1F1A"/>
            <w:sz w:val="28"/>
            <w:szCs w:val="28"/>
            <w:u w:val="single"/>
            <w:lang w:eastAsia="ru-RU"/>
          </w:rPr>
          <w:t>info@fondkr24.ru</w:t>
        </w:r>
      </w:hyperlink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EE3" w:rsidRPr="00E72EE3" w:rsidRDefault="00E72EE3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две недели по четвергам личный прием ведет генеральный директор фонда. Записаться на встречу можно по телефону 7 (391) 988-93-19 (доб. 0011).</w:t>
      </w:r>
    </w:p>
    <w:p w:rsidR="00E72EE3" w:rsidRPr="00E72EE3" w:rsidRDefault="00E72EE3" w:rsidP="00E72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87A" w:rsidRPr="00B46517" w:rsidRDefault="004D287A" w:rsidP="00E72E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692" w:rsidRPr="00ED5FBE" w:rsidRDefault="00FB2692" w:rsidP="00ED5FBE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:rsidR="00ED5FBE" w:rsidRPr="00A60A5B" w:rsidRDefault="00ED5FBE" w:rsidP="00A60A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D5FBE" w:rsidRPr="00A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86"/>
    <w:rsid w:val="001219AE"/>
    <w:rsid w:val="001F559A"/>
    <w:rsid w:val="003A176B"/>
    <w:rsid w:val="004D287A"/>
    <w:rsid w:val="007667DC"/>
    <w:rsid w:val="008750B6"/>
    <w:rsid w:val="008C296B"/>
    <w:rsid w:val="00A60A5B"/>
    <w:rsid w:val="00AC3B4E"/>
    <w:rsid w:val="00B46517"/>
    <w:rsid w:val="00BA30A8"/>
    <w:rsid w:val="00C32D86"/>
    <w:rsid w:val="00E72EE3"/>
    <w:rsid w:val="00EA01F9"/>
    <w:rsid w:val="00EA5624"/>
    <w:rsid w:val="00ED5FBE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C06E-A43B-4DD1-ABF7-8F8A8254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7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0A5B"/>
    <w:rPr>
      <w:b/>
      <w:bCs/>
    </w:rPr>
  </w:style>
  <w:style w:type="paragraph" w:styleId="a4">
    <w:name w:val="Normal (Web)"/>
    <w:basedOn w:val="a"/>
    <w:uiPriority w:val="99"/>
    <w:semiHidden/>
    <w:unhideWhenUsed/>
    <w:rsid w:val="00ED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17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ndk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1574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Базелянская Клара Александровна</dc:creator>
  <cp:keywords/>
  <dc:description/>
  <cp:lastModifiedBy>Базелянская Клара Александровна</cp:lastModifiedBy>
  <cp:revision>11</cp:revision>
  <dcterms:created xsi:type="dcterms:W3CDTF">2024-11-22T02:23:00Z</dcterms:created>
  <dcterms:modified xsi:type="dcterms:W3CDTF">2024-11-22T02:35:00Z</dcterms:modified>
</cp:coreProperties>
</file>