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F2" w:rsidRDefault="003346F2" w:rsidP="003346F2">
      <w:pPr>
        <w:pStyle w:val="1"/>
        <w:keepNext w:val="0"/>
        <w:keepLines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ru-RU"/>
        </w:rPr>
        <w:t xml:space="preserve">Контрольно  - счётная палата     города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lang w:eastAsia="ru-RU"/>
        </w:rPr>
        <w:t>Лесосибирска</w:t>
      </w:r>
      <w:proofErr w:type="spellEnd"/>
    </w:p>
    <w:p w:rsidR="003346F2" w:rsidRDefault="003346F2" w:rsidP="003346F2">
      <w:pPr>
        <w:ind w:firstLine="567"/>
        <w:jc w:val="center"/>
        <w:rPr>
          <w:sz w:val="28"/>
          <w:szCs w:val="28"/>
          <w:lang w:eastAsia="ru-RU"/>
        </w:rPr>
      </w:pPr>
    </w:p>
    <w:p w:rsidR="003346F2" w:rsidRDefault="003346F2" w:rsidP="003346F2">
      <w:p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07A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Утверждено приказом           </w:t>
      </w:r>
    </w:p>
    <w:p w:rsidR="003346F2" w:rsidRDefault="003346F2" w:rsidP="003346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7A90">
        <w:rPr>
          <w:sz w:val="28"/>
          <w:szCs w:val="28"/>
        </w:rPr>
        <w:t xml:space="preserve">   </w:t>
      </w:r>
      <w:r>
        <w:rPr>
          <w:sz w:val="28"/>
          <w:szCs w:val="28"/>
        </w:rPr>
        <w:t>Контрольно-счетной палаты</w:t>
      </w:r>
    </w:p>
    <w:p w:rsidR="003346F2" w:rsidRDefault="003346F2" w:rsidP="003346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0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 xml:space="preserve">   № 21 от 10.12.2020 г.</w:t>
      </w:r>
    </w:p>
    <w:p w:rsidR="003346F2" w:rsidRDefault="003346F2" w:rsidP="003346F2">
      <w:pPr>
        <w:pStyle w:val="a7"/>
        <w:widowControl w:val="0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346F2" w:rsidRDefault="003346F2" w:rsidP="003346F2">
      <w:pPr>
        <w:jc w:val="center"/>
        <w:rPr>
          <w:sz w:val="28"/>
          <w:szCs w:val="28"/>
        </w:rPr>
      </w:pPr>
    </w:p>
    <w:p w:rsidR="003346F2" w:rsidRDefault="003346F2" w:rsidP="003346F2">
      <w:pPr>
        <w:jc w:val="center"/>
        <w:rPr>
          <w:sz w:val="28"/>
          <w:szCs w:val="28"/>
        </w:rPr>
      </w:pPr>
    </w:p>
    <w:p w:rsidR="003346F2" w:rsidRDefault="003346F2" w:rsidP="003346F2">
      <w:pPr>
        <w:jc w:val="center"/>
        <w:rPr>
          <w:sz w:val="28"/>
          <w:szCs w:val="28"/>
        </w:rPr>
      </w:pPr>
    </w:p>
    <w:p w:rsidR="003346F2" w:rsidRDefault="003346F2" w:rsidP="003346F2">
      <w:pPr>
        <w:jc w:val="center"/>
        <w:rPr>
          <w:sz w:val="28"/>
          <w:szCs w:val="28"/>
        </w:rPr>
      </w:pPr>
    </w:p>
    <w:p w:rsidR="003346F2" w:rsidRDefault="003346F2" w:rsidP="003346F2">
      <w:pPr>
        <w:jc w:val="center"/>
        <w:rPr>
          <w:sz w:val="28"/>
          <w:szCs w:val="28"/>
        </w:rPr>
      </w:pPr>
    </w:p>
    <w:p w:rsidR="003346F2" w:rsidRDefault="003346F2" w:rsidP="003346F2">
      <w:pPr>
        <w:rPr>
          <w:sz w:val="28"/>
          <w:szCs w:val="28"/>
        </w:rPr>
      </w:pPr>
    </w:p>
    <w:p w:rsidR="003346F2" w:rsidRDefault="003346F2" w:rsidP="003346F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 внешнего муниципального финансового контроля</w:t>
      </w:r>
    </w:p>
    <w:p w:rsidR="003346F2" w:rsidRDefault="003346F2" w:rsidP="003346F2">
      <w:pPr>
        <w:ind w:firstLine="567"/>
        <w:jc w:val="center"/>
        <w:rPr>
          <w:sz w:val="28"/>
          <w:szCs w:val="28"/>
          <w:lang w:eastAsia="ru-RU"/>
        </w:rPr>
      </w:pPr>
    </w:p>
    <w:p w:rsidR="00810CEB" w:rsidRPr="004859B1" w:rsidRDefault="004859B1" w:rsidP="004859B1">
      <w:pPr>
        <w:pStyle w:val="a3"/>
        <w:jc w:val="center"/>
        <w:rPr>
          <w:b/>
        </w:rPr>
      </w:pPr>
      <w:r w:rsidRPr="004859B1">
        <w:rPr>
          <w:b/>
        </w:rPr>
        <w:t>СВМФК</w:t>
      </w:r>
      <w:r w:rsidRPr="004859B1">
        <w:t xml:space="preserve"> </w:t>
      </w:r>
      <w:r w:rsidRPr="004859B1">
        <w:rPr>
          <w:b/>
        </w:rPr>
        <w:t>Проведение экспертн</w:t>
      </w:r>
      <w:proofErr w:type="gramStart"/>
      <w:r w:rsidRPr="004859B1">
        <w:rPr>
          <w:b/>
        </w:rPr>
        <w:t>о-</w:t>
      </w:r>
      <w:proofErr w:type="gramEnd"/>
      <w:r w:rsidRPr="004859B1">
        <w:rPr>
          <w:b/>
        </w:rPr>
        <w:t xml:space="preserve"> аналитического мероприятия</w:t>
      </w:r>
    </w:p>
    <w:p w:rsidR="00810CEB" w:rsidRPr="004859B1" w:rsidRDefault="00810CEB">
      <w:pPr>
        <w:pStyle w:val="a3"/>
        <w:rPr>
          <w:b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rPr>
          <w:sz w:val="26"/>
        </w:rPr>
      </w:pPr>
    </w:p>
    <w:p w:rsidR="00810CEB" w:rsidRDefault="00810CEB">
      <w:pPr>
        <w:pStyle w:val="a3"/>
        <w:spacing w:before="5"/>
        <w:rPr>
          <w:sz w:val="35"/>
        </w:rPr>
      </w:pPr>
    </w:p>
    <w:p w:rsidR="00810CEB" w:rsidRDefault="00232D29">
      <w:pPr>
        <w:pStyle w:val="a3"/>
        <w:ind w:left="4457" w:right="4433"/>
        <w:jc w:val="center"/>
      </w:pPr>
      <w:r>
        <w:t>20</w:t>
      </w:r>
      <w:r w:rsidR="00C77758">
        <w:t>20 год</w:t>
      </w:r>
    </w:p>
    <w:p w:rsidR="00810CEB" w:rsidRDefault="00810CEB">
      <w:pPr>
        <w:jc w:val="center"/>
        <w:sectPr w:rsidR="00810CEB">
          <w:type w:val="continuous"/>
          <w:pgSz w:w="11910" w:h="16840"/>
          <w:pgMar w:top="1040" w:right="680" w:bottom="280" w:left="940" w:header="720" w:footer="720" w:gutter="0"/>
          <w:cols w:space="720"/>
        </w:sectPr>
      </w:pPr>
    </w:p>
    <w:bookmarkStart w:id="0" w:name="_bookmark0" w:displacedByCustomXml="next"/>
    <w:bookmarkEnd w:id="0" w:displacedByCustomXml="next"/>
    <w:bookmarkStart w:id="1" w:name="Содержание" w:displacedByCustomXml="next"/>
    <w:bookmarkEnd w:id="1" w:displacedByCustomXml="next"/>
    <w:sdt>
      <w:sdtPr>
        <w:id w:val="28969667"/>
        <w:docPartObj>
          <w:docPartGallery w:val="Table of Contents"/>
          <w:docPartUnique/>
        </w:docPartObj>
      </w:sdtPr>
      <w:sdtContent>
        <w:p w:rsidR="00810CEB" w:rsidRDefault="00232D29" w:rsidP="003C392D">
          <w:pPr>
            <w:pStyle w:val="TOC2"/>
            <w:tabs>
              <w:tab w:val="left" w:leader="dot" w:pos="9979"/>
            </w:tabs>
            <w:spacing w:line="290" w:lineRule="auto"/>
          </w:pPr>
          <w:r>
            <w:t xml:space="preserve">Содержание                                        </w:t>
          </w:r>
          <w:hyperlink w:anchor="_bookmark0" w:history="1">
            <w:proofErr w:type="spellStart"/>
            <w:proofErr w:type="gramStart"/>
            <w:r>
              <w:t>Содержание</w:t>
            </w:r>
            <w:proofErr w:type="spellEnd"/>
            <w:proofErr w:type="gramEnd"/>
            <w:r>
              <w:tab/>
            </w:r>
            <w:r>
              <w:rPr>
                <w:spacing w:val="-18"/>
              </w:rPr>
              <w:t>2</w:t>
            </w:r>
          </w:hyperlink>
        </w:p>
        <w:p w:rsidR="00810CEB" w:rsidRDefault="001E1D09">
          <w:pPr>
            <w:pStyle w:val="TOC1"/>
            <w:numPr>
              <w:ilvl w:val="0"/>
              <w:numId w:val="7"/>
            </w:numPr>
            <w:tabs>
              <w:tab w:val="left" w:pos="472"/>
              <w:tab w:val="left" w:leader="dot" w:pos="9979"/>
            </w:tabs>
            <w:spacing w:before="68"/>
          </w:pPr>
          <w:hyperlink w:anchor="_bookmark2" w:history="1">
            <w:r w:rsidR="00232D29">
              <w:t>Общие</w:t>
            </w:r>
            <w:r w:rsidR="00232D29">
              <w:rPr>
                <w:spacing w:val="-6"/>
              </w:rPr>
              <w:t xml:space="preserve"> </w:t>
            </w:r>
            <w:r w:rsidR="00232D29">
              <w:rPr>
                <w:spacing w:val="-3"/>
              </w:rPr>
              <w:t>положения</w:t>
            </w:r>
            <w:r w:rsidR="00232D29">
              <w:rPr>
                <w:spacing w:val="-3"/>
              </w:rPr>
              <w:tab/>
            </w:r>
            <w:r w:rsidR="00EE5B5B">
              <w:rPr>
                <w:spacing w:val="-3"/>
              </w:rPr>
              <w:t>2</w:t>
            </w:r>
          </w:hyperlink>
        </w:p>
        <w:p w:rsidR="005B0DF9" w:rsidRPr="00173FA9" w:rsidRDefault="005B0DF9" w:rsidP="005B0DF9">
          <w:pPr>
            <w:pStyle w:val="Heading2"/>
            <w:tabs>
              <w:tab w:val="left" w:pos="1188"/>
            </w:tabs>
            <w:spacing w:before="81"/>
          </w:pPr>
          <w:r>
            <w:rPr>
              <w:b w:val="0"/>
            </w:rPr>
            <w:t xml:space="preserve">  2.</w:t>
          </w:r>
          <w:r w:rsidRPr="005B0DF9">
            <w:rPr>
              <w:b w:val="0"/>
            </w:rPr>
            <w:t>Общая</w:t>
          </w:r>
          <w:r w:rsidRPr="005B0DF9">
            <w:rPr>
              <w:b w:val="0"/>
              <w:spacing w:val="1"/>
            </w:rPr>
            <w:t xml:space="preserve">  характеристика экспертн</w:t>
          </w:r>
          <w:proofErr w:type="gramStart"/>
          <w:r w:rsidRPr="005B0DF9">
            <w:rPr>
              <w:b w:val="0"/>
              <w:spacing w:val="1"/>
            </w:rPr>
            <w:t>о-</w:t>
          </w:r>
          <w:proofErr w:type="gramEnd"/>
          <w:r w:rsidRPr="005B0DF9">
            <w:rPr>
              <w:b w:val="0"/>
              <w:spacing w:val="1"/>
            </w:rPr>
            <w:t xml:space="preserve"> аналитического мероприятия</w:t>
          </w:r>
          <w:r w:rsidR="00EE5B5B">
            <w:rPr>
              <w:b w:val="0"/>
              <w:spacing w:val="1"/>
            </w:rPr>
            <w:t xml:space="preserve">                          3</w:t>
          </w:r>
        </w:p>
        <w:p w:rsidR="00810CEB" w:rsidRDefault="005B0DF9" w:rsidP="005B0DF9">
          <w:pPr>
            <w:pStyle w:val="TOC1"/>
            <w:tabs>
              <w:tab w:val="left" w:pos="472"/>
              <w:tab w:val="left" w:leader="dot" w:pos="9979"/>
            </w:tabs>
            <w:ind w:left="142"/>
          </w:pPr>
          <w:r>
            <w:t>3.</w:t>
          </w:r>
          <w:hyperlink w:anchor="_bookmark3" w:history="1">
            <w:r w:rsidR="00232D29">
              <w:rPr>
                <w:spacing w:val="-3"/>
              </w:rPr>
              <w:t>Организация</w:t>
            </w:r>
            <w:r w:rsidR="00232D29">
              <w:rPr>
                <w:spacing w:val="-23"/>
              </w:rPr>
              <w:t xml:space="preserve"> </w:t>
            </w:r>
            <w:r w:rsidR="00232D29">
              <w:t>экспертно-аналитического</w:t>
            </w:r>
            <w:r w:rsidR="00232D29">
              <w:rPr>
                <w:spacing w:val="-23"/>
              </w:rPr>
              <w:t xml:space="preserve"> </w:t>
            </w:r>
            <w:r w:rsidR="00232D29">
              <w:t>мероприятия</w:t>
            </w:r>
            <w:r w:rsidR="00232D29">
              <w:tab/>
            </w:r>
            <w:r w:rsidR="00EE5B5B">
              <w:t>4</w:t>
            </w:r>
          </w:hyperlink>
        </w:p>
        <w:p w:rsidR="00810CEB" w:rsidRDefault="005B0DF9" w:rsidP="005B0DF9">
          <w:pPr>
            <w:pStyle w:val="TOC1"/>
            <w:tabs>
              <w:tab w:val="left" w:pos="472"/>
              <w:tab w:val="left" w:leader="dot" w:pos="9979"/>
            </w:tabs>
            <w:spacing w:before="67"/>
            <w:ind w:left="142"/>
          </w:pPr>
          <w:r>
            <w:t>4</w:t>
          </w:r>
          <w:r w:rsidR="00EE5B5B">
            <w:t xml:space="preserve"> </w:t>
          </w:r>
          <w:hyperlink w:anchor="_bookmark4" w:history="1">
            <w:r w:rsidR="00232D29">
              <w:t>Подготовительный</w:t>
            </w:r>
            <w:r w:rsidR="00232D29">
              <w:rPr>
                <w:spacing w:val="-31"/>
              </w:rPr>
              <w:t xml:space="preserve"> </w:t>
            </w:r>
            <w:r w:rsidR="00232D29">
              <w:t>этап</w:t>
            </w:r>
            <w:r w:rsidR="00232D29">
              <w:rPr>
                <w:spacing w:val="-31"/>
              </w:rPr>
              <w:t xml:space="preserve"> </w:t>
            </w:r>
            <w:r w:rsidR="00232D29">
              <w:t>экспертно-аналитического</w:t>
            </w:r>
            <w:r w:rsidR="00232D29">
              <w:rPr>
                <w:spacing w:val="-27"/>
              </w:rPr>
              <w:t xml:space="preserve"> </w:t>
            </w:r>
            <w:r w:rsidR="00232D29">
              <w:t>мероприятия</w:t>
            </w:r>
            <w:r w:rsidR="00232D29">
              <w:tab/>
            </w:r>
            <w:r w:rsidR="00EE5B5B">
              <w:t>5</w:t>
            </w:r>
          </w:hyperlink>
        </w:p>
        <w:p w:rsidR="00810CEB" w:rsidRDefault="005B0DF9" w:rsidP="005B0DF9">
          <w:pPr>
            <w:pStyle w:val="TOC1"/>
            <w:tabs>
              <w:tab w:val="left" w:pos="472"/>
              <w:tab w:val="left" w:leader="dot" w:pos="9845"/>
            </w:tabs>
            <w:ind w:left="142"/>
          </w:pPr>
          <w:r>
            <w:t>5.</w:t>
          </w:r>
          <w:hyperlink w:anchor="_bookmark5" w:history="1">
            <w:r w:rsidR="00232D29">
              <w:t>Основной</w:t>
            </w:r>
            <w:r w:rsidR="00232D29">
              <w:rPr>
                <w:spacing w:val="-27"/>
              </w:rPr>
              <w:t xml:space="preserve"> </w:t>
            </w:r>
            <w:r w:rsidR="00232D29">
              <w:t>этап</w:t>
            </w:r>
            <w:r w:rsidR="00232D29">
              <w:rPr>
                <w:spacing w:val="-26"/>
              </w:rPr>
              <w:t xml:space="preserve"> </w:t>
            </w:r>
            <w:r w:rsidR="00232D29">
              <w:t>проведения</w:t>
            </w:r>
            <w:r w:rsidR="00232D29">
              <w:rPr>
                <w:spacing w:val="-26"/>
              </w:rPr>
              <w:t xml:space="preserve"> </w:t>
            </w:r>
            <w:r w:rsidR="00232D29">
              <w:t>экспертно-аналитического</w:t>
            </w:r>
            <w:r w:rsidR="00232D29">
              <w:rPr>
                <w:spacing w:val="-26"/>
              </w:rPr>
              <w:t xml:space="preserve"> </w:t>
            </w:r>
            <w:r w:rsidR="00232D29">
              <w:t>мероприятия</w:t>
            </w:r>
            <w:r w:rsidR="00232D29">
              <w:tab/>
            </w:r>
            <w:r w:rsidR="00EE5B5B">
              <w:t>7</w:t>
            </w:r>
          </w:hyperlink>
        </w:p>
        <w:p w:rsidR="00810CEB" w:rsidRDefault="005B0DF9" w:rsidP="005B0DF9">
          <w:pPr>
            <w:pStyle w:val="TOC1"/>
            <w:tabs>
              <w:tab w:val="left" w:pos="472"/>
              <w:tab w:val="left" w:leader="dot" w:pos="9845"/>
            </w:tabs>
            <w:spacing w:before="67"/>
            <w:ind w:left="142"/>
          </w:pPr>
          <w:r>
            <w:t>6.</w:t>
          </w:r>
          <w:r w:rsidR="00EE5B5B">
            <w:t xml:space="preserve"> </w:t>
          </w:r>
          <w:hyperlink w:anchor="_bookmark6" w:history="1">
            <w:r w:rsidR="00232D29">
              <w:t>Заключительный</w:t>
            </w:r>
            <w:r w:rsidR="00232D29">
              <w:rPr>
                <w:spacing w:val="-30"/>
              </w:rPr>
              <w:t xml:space="preserve"> </w:t>
            </w:r>
            <w:r w:rsidR="00232D29">
              <w:t>этап</w:t>
            </w:r>
            <w:r w:rsidR="00232D29">
              <w:rPr>
                <w:spacing w:val="-29"/>
              </w:rPr>
              <w:t xml:space="preserve"> </w:t>
            </w:r>
            <w:r w:rsidR="00232D29">
              <w:t>экспертно-аналитического</w:t>
            </w:r>
            <w:r w:rsidR="00232D29">
              <w:rPr>
                <w:spacing w:val="-29"/>
              </w:rPr>
              <w:t xml:space="preserve"> </w:t>
            </w:r>
            <w:r w:rsidR="00232D29">
              <w:t>мероприятия</w:t>
            </w:r>
            <w:r w:rsidR="00232D29">
              <w:tab/>
            </w:r>
            <w:r w:rsidR="00EE5B5B">
              <w:t>8</w:t>
            </w:r>
          </w:hyperlink>
        </w:p>
        <w:p w:rsidR="00810CEB" w:rsidRDefault="001E1D09" w:rsidP="007D54BE">
          <w:pPr>
            <w:pStyle w:val="TOC1"/>
            <w:numPr>
              <w:ilvl w:val="0"/>
              <w:numId w:val="12"/>
            </w:numPr>
            <w:tabs>
              <w:tab w:val="left" w:pos="730"/>
              <w:tab w:val="left" w:pos="731"/>
              <w:tab w:val="left" w:leader="dot" w:pos="9845"/>
            </w:tabs>
            <w:spacing w:before="0" w:line="316" w:lineRule="exact"/>
            <w:ind w:right="158"/>
          </w:pPr>
          <w:hyperlink w:anchor="_bookmark7" w:history="1">
            <w:r w:rsidR="00232D29" w:rsidRPr="00607F56">
              <w:rPr>
                <w:spacing w:val="-3"/>
              </w:rPr>
              <w:t xml:space="preserve">Организация </w:t>
            </w:r>
            <w:r w:rsidR="00232D29">
              <w:t xml:space="preserve">контроля </w:t>
            </w:r>
            <w:r w:rsidR="00232D29" w:rsidRPr="00607F56">
              <w:rPr>
                <w:spacing w:val="-3"/>
              </w:rPr>
              <w:t xml:space="preserve">реализации </w:t>
            </w:r>
            <w:r w:rsidR="00232D29">
              <w:t xml:space="preserve">рекомендаций </w:t>
            </w:r>
            <w:r w:rsidR="00607F56">
              <w:t xml:space="preserve"> Контрольно-с</w:t>
            </w:r>
            <w:r w:rsidR="00232D29">
              <w:t>четной палаты</w:t>
            </w:r>
          </w:hyperlink>
          <w:r w:rsidR="00232D29">
            <w:t xml:space="preserve"> </w:t>
          </w:r>
          <w:hyperlink w:anchor="_bookmark8" w:history="1">
            <w:r w:rsidR="00232D29">
              <w:t>Приложение 1</w:t>
            </w:r>
          </w:hyperlink>
        </w:p>
        <w:p w:rsidR="00810CEB" w:rsidRDefault="001E1D09">
          <w:pPr>
            <w:pStyle w:val="TOC1"/>
            <w:tabs>
              <w:tab w:val="left" w:leader="dot" w:pos="9845"/>
            </w:tabs>
            <w:spacing w:before="67"/>
          </w:pPr>
          <w:hyperlink w:anchor="_bookmark9" w:history="1">
            <w:r w:rsidR="00232D29">
              <w:t>Образец</w:t>
            </w:r>
            <w:r w:rsidR="00232D29">
              <w:rPr>
                <w:spacing w:val="-20"/>
              </w:rPr>
              <w:t xml:space="preserve"> </w:t>
            </w:r>
            <w:r w:rsidR="00232D29">
              <w:t>оформления</w:t>
            </w:r>
            <w:r w:rsidR="00232D29">
              <w:rPr>
                <w:spacing w:val="-19"/>
              </w:rPr>
              <w:t xml:space="preserve"> </w:t>
            </w:r>
            <w:r w:rsidR="00232D29">
              <w:t>запроса</w:t>
            </w:r>
            <w:r w:rsidR="00232D29">
              <w:rPr>
                <w:spacing w:val="-18"/>
              </w:rPr>
              <w:t xml:space="preserve"> </w:t>
            </w:r>
            <w:r w:rsidR="00232D29">
              <w:t>о</w:t>
            </w:r>
            <w:r w:rsidR="00232D29">
              <w:rPr>
                <w:spacing w:val="-16"/>
              </w:rPr>
              <w:t xml:space="preserve"> </w:t>
            </w:r>
            <w:r w:rsidR="00232D29">
              <w:t>предоставлении</w:t>
            </w:r>
            <w:r w:rsidR="00232D29">
              <w:rPr>
                <w:spacing w:val="-20"/>
              </w:rPr>
              <w:t xml:space="preserve"> </w:t>
            </w:r>
            <w:r w:rsidR="00232D29">
              <w:t>информации</w:t>
            </w:r>
            <w:r w:rsidR="00232D29">
              <w:tab/>
              <w:t>1</w:t>
            </w:r>
            <w:r w:rsidR="00AC4052">
              <w:t>1</w:t>
            </w:r>
          </w:hyperlink>
        </w:p>
        <w:p w:rsidR="00810CEB" w:rsidRDefault="001E1D09">
          <w:pPr>
            <w:pStyle w:val="TOC1"/>
          </w:pPr>
          <w:hyperlink w:anchor="_bookmark10" w:history="1">
            <w:r w:rsidR="00232D29">
              <w:t>Приложение 2</w:t>
            </w:r>
          </w:hyperlink>
        </w:p>
        <w:p w:rsidR="00810CEB" w:rsidRDefault="001E1D09">
          <w:pPr>
            <w:pStyle w:val="TOC1"/>
            <w:tabs>
              <w:tab w:val="left" w:pos="1521"/>
              <w:tab w:val="left" w:leader="dot" w:pos="9845"/>
            </w:tabs>
            <w:spacing w:before="67" w:line="285" w:lineRule="auto"/>
            <w:ind w:right="158"/>
          </w:pPr>
          <w:hyperlink w:anchor="_bookmark11" w:history="1">
            <w:r w:rsidR="00232D29">
              <w:t>Образец</w:t>
            </w:r>
            <w:r w:rsidR="00232D29">
              <w:tab/>
              <w:t>оформления программы проведения экспертно-аналитического</w:t>
            </w:r>
          </w:hyperlink>
          <w:r w:rsidR="00232D29">
            <w:t xml:space="preserve"> </w:t>
          </w:r>
          <w:hyperlink w:anchor="_bookmark11" w:history="1">
            <w:r w:rsidR="00232D29">
              <w:t>мероприятия</w:t>
            </w:r>
            <w:r w:rsidR="00232D29">
              <w:tab/>
            </w:r>
            <w:r w:rsidR="00232D29">
              <w:rPr>
                <w:spacing w:val="-9"/>
              </w:rPr>
              <w:t>1</w:t>
            </w:r>
            <w:r w:rsidR="00AC4052">
              <w:rPr>
                <w:spacing w:val="-9"/>
              </w:rPr>
              <w:t>2</w:t>
            </w:r>
          </w:hyperlink>
        </w:p>
        <w:p w:rsidR="00810CEB" w:rsidRDefault="001E1D09">
          <w:pPr>
            <w:pStyle w:val="TOC1"/>
            <w:spacing w:before="7"/>
          </w:pPr>
          <w:hyperlink w:anchor="_bookmark12" w:history="1">
            <w:r w:rsidR="00232D29">
              <w:t>Приложение 3</w:t>
            </w:r>
          </w:hyperlink>
        </w:p>
        <w:p w:rsidR="00810CEB" w:rsidRDefault="001E1D09">
          <w:pPr>
            <w:pStyle w:val="TOC1"/>
            <w:tabs>
              <w:tab w:val="left" w:leader="dot" w:pos="9845"/>
            </w:tabs>
            <w:spacing w:line="290" w:lineRule="auto"/>
            <w:ind w:right="158"/>
          </w:pPr>
          <w:hyperlink w:anchor="_bookmark13" w:history="1">
            <w:r w:rsidR="00232D29">
              <w:t xml:space="preserve">Образец оформления единой </w:t>
            </w:r>
            <w:r w:rsidR="00232D29">
              <w:rPr>
                <w:spacing w:val="-3"/>
              </w:rPr>
              <w:t xml:space="preserve">программы </w:t>
            </w:r>
            <w:r w:rsidR="00232D29">
              <w:t>проведения экспертно-аналитического</w:t>
            </w:r>
          </w:hyperlink>
          <w:r w:rsidR="00232D29">
            <w:t xml:space="preserve"> </w:t>
          </w:r>
          <w:hyperlink w:anchor="_bookmark13" w:history="1">
            <w:r w:rsidR="00232D29">
              <w:t>мероприятия</w:t>
            </w:r>
            <w:r w:rsidR="00232D29">
              <w:tab/>
            </w:r>
            <w:r w:rsidR="00232D29">
              <w:rPr>
                <w:spacing w:val="-9"/>
              </w:rPr>
              <w:t>1</w:t>
            </w:r>
            <w:r w:rsidR="00AC4052">
              <w:rPr>
                <w:spacing w:val="-9"/>
              </w:rPr>
              <w:t>3</w:t>
            </w:r>
          </w:hyperlink>
        </w:p>
        <w:p w:rsidR="00810CEB" w:rsidRDefault="001E1D09">
          <w:pPr>
            <w:pStyle w:val="TOC1"/>
            <w:spacing w:before="0" w:line="316" w:lineRule="exact"/>
          </w:pPr>
          <w:hyperlink w:anchor="_bookmark14" w:history="1">
            <w:r w:rsidR="00232D29">
              <w:t>Приложение 4</w:t>
            </w:r>
          </w:hyperlink>
        </w:p>
        <w:p w:rsidR="00810CEB" w:rsidRDefault="001E1D09">
          <w:pPr>
            <w:pStyle w:val="TOC1"/>
            <w:tabs>
              <w:tab w:val="left" w:pos="1382"/>
              <w:tab w:val="left" w:leader="dot" w:pos="9845"/>
            </w:tabs>
            <w:spacing w:line="290" w:lineRule="auto"/>
            <w:ind w:right="158"/>
          </w:pPr>
          <w:hyperlink w:anchor="_bookmark23" w:history="1">
            <w:r w:rsidR="00232D29">
              <w:t>Образец</w:t>
            </w:r>
            <w:r w:rsidR="00232D29">
              <w:tab/>
              <w:t>оформления уведомления о проведении экспертно-аналитического</w:t>
            </w:r>
          </w:hyperlink>
          <w:r w:rsidR="00232D29">
            <w:t xml:space="preserve"> </w:t>
          </w:r>
          <w:hyperlink w:anchor="_bookmark23" w:history="1">
            <w:r w:rsidR="00232D29">
              <w:t>мероприятия</w:t>
            </w:r>
            <w:r w:rsidR="00232D29">
              <w:tab/>
            </w:r>
            <w:r w:rsidR="00AC4052">
              <w:t>15</w:t>
            </w:r>
          </w:hyperlink>
        </w:p>
        <w:p w:rsidR="00810CEB" w:rsidRDefault="001E1D09">
          <w:pPr>
            <w:pStyle w:val="TOC1"/>
            <w:tabs>
              <w:tab w:val="left" w:leader="dot" w:pos="9845"/>
            </w:tabs>
            <w:spacing w:before="67"/>
          </w:pPr>
        </w:p>
      </w:sdtContent>
    </w:sdt>
    <w:p w:rsidR="00810CEB" w:rsidRDefault="00863789" w:rsidP="00863789">
      <w:pPr>
        <w:pStyle w:val="Heading2"/>
        <w:tabs>
          <w:tab w:val="left" w:pos="1188"/>
        </w:tabs>
        <w:spacing w:before="81"/>
        <w:ind w:left="913"/>
        <w:jc w:val="center"/>
      </w:pPr>
      <w:bookmarkStart w:id="2" w:name="1._Регламентирующие_положения"/>
      <w:bookmarkStart w:id="3" w:name="_bookmark1"/>
      <w:bookmarkEnd w:id="2"/>
      <w:bookmarkEnd w:id="3"/>
      <w:r>
        <w:rPr>
          <w:spacing w:val="1"/>
        </w:rPr>
        <w:t>1.</w:t>
      </w:r>
      <w:r w:rsidR="00B607EA">
        <w:rPr>
          <w:spacing w:val="1"/>
        </w:rPr>
        <w:t xml:space="preserve">Общее </w:t>
      </w:r>
      <w:r w:rsidR="00232D29">
        <w:rPr>
          <w:spacing w:val="1"/>
        </w:rPr>
        <w:t xml:space="preserve"> </w:t>
      </w:r>
      <w:r w:rsidR="00232D29">
        <w:t>положения</w:t>
      </w:r>
    </w:p>
    <w:p w:rsidR="00810CEB" w:rsidRPr="0087155C" w:rsidRDefault="0087155C" w:rsidP="0087155C">
      <w:pPr>
        <w:tabs>
          <w:tab w:val="left" w:pos="1399"/>
        </w:tabs>
        <w:spacing w:before="264"/>
        <w:rPr>
          <w:sz w:val="28"/>
        </w:rPr>
      </w:pPr>
      <w:r>
        <w:rPr>
          <w:sz w:val="28"/>
        </w:rPr>
        <w:t xml:space="preserve">      </w:t>
      </w:r>
      <w:r w:rsidR="00863789" w:rsidRPr="0087155C">
        <w:rPr>
          <w:sz w:val="28"/>
        </w:rPr>
        <w:t>1.1</w:t>
      </w:r>
      <w:r w:rsidR="00232D29" w:rsidRPr="0087155C">
        <w:rPr>
          <w:sz w:val="28"/>
        </w:rPr>
        <w:t>Стандарт внешнего государственного финансового</w:t>
      </w:r>
      <w:r w:rsidR="00232D29" w:rsidRPr="0087155C">
        <w:rPr>
          <w:spacing w:val="42"/>
          <w:sz w:val="28"/>
        </w:rPr>
        <w:t xml:space="preserve"> </w:t>
      </w:r>
      <w:r w:rsidR="00232D29" w:rsidRPr="0087155C">
        <w:rPr>
          <w:sz w:val="28"/>
        </w:rPr>
        <w:t>контроля</w:t>
      </w:r>
    </w:p>
    <w:p w:rsidR="00810CEB" w:rsidRDefault="00232D29" w:rsidP="00B607EA">
      <w:pPr>
        <w:pStyle w:val="a3"/>
        <w:spacing w:before="23" w:line="259" w:lineRule="auto"/>
        <w:ind w:left="193" w:right="168"/>
        <w:jc w:val="both"/>
      </w:pPr>
      <w:proofErr w:type="gramStart"/>
      <w:r>
        <w:t xml:space="preserve">«Проведение экспертно-аналитического мероприятия» разработан </w:t>
      </w:r>
      <w:r w:rsidR="00B607EA">
        <w:t>Контрольно-с</w:t>
      </w:r>
      <w:r>
        <w:t xml:space="preserve">четной  палатой  </w:t>
      </w:r>
      <w:r w:rsidR="00B607EA">
        <w:t xml:space="preserve">города </w:t>
      </w:r>
      <w:proofErr w:type="spellStart"/>
      <w:r w:rsidR="00B607EA">
        <w:t>Лесосибирска</w:t>
      </w:r>
      <w:proofErr w:type="spellEnd"/>
      <w:r>
        <w:t xml:space="preserve">    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29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07.02.2011</w:t>
      </w:r>
      <w:r>
        <w:rPr>
          <w:spacing w:val="29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6-ФЗ</w:t>
      </w:r>
      <w:r w:rsidR="00B607EA">
        <w:t xml:space="preserve"> </w:t>
      </w:r>
      <w:r>
        <w:t>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     органами       субъектов       Российской       Федерации   и муниципальных образований (утверждены Коллегией Счетной палаты Российской Федерации</w:t>
      </w:r>
      <w:proofErr w:type="gramEnd"/>
      <w:r>
        <w:t xml:space="preserve"> (протокол от</w:t>
      </w:r>
      <w:r w:rsidR="00B607EA">
        <w:t xml:space="preserve"> 17 октября 2014 г. № 47К (993)</w:t>
      </w:r>
      <w:r>
        <w:t>.</w:t>
      </w:r>
    </w:p>
    <w:p w:rsidR="00810CEB" w:rsidRDefault="007C4A72" w:rsidP="007C4A72">
      <w:pPr>
        <w:pStyle w:val="a4"/>
        <w:tabs>
          <w:tab w:val="left" w:pos="1399"/>
        </w:tabs>
        <w:spacing w:line="261" w:lineRule="auto"/>
        <w:ind w:left="142" w:right="170" w:firstLine="0"/>
        <w:rPr>
          <w:sz w:val="28"/>
        </w:rPr>
      </w:pPr>
      <w:r>
        <w:rPr>
          <w:sz w:val="28"/>
        </w:rPr>
        <w:t xml:space="preserve">     </w:t>
      </w:r>
      <w:r w:rsidR="00863789">
        <w:rPr>
          <w:sz w:val="28"/>
        </w:rPr>
        <w:t>1.2</w:t>
      </w:r>
      <w:r w:rsidR="00232D29" w:rsidRPr="00B607EA">
        <w:rPr>
          <w:sz w:val="28"/>
        </w:rPr>
        <w:t xml:space="preserve">Целью </w:t>
      </w:r>
      <w:r w:rsidR="00232D29">
        <w:rPr>
          <w:sz w:val="28"/>
        </w:rPr>
        <w:t>Стандарта является установление общих правил и процедур проведения</w:t>
      </w:r>
      <w:r w:rsidR="00B607EA">
        <w:rPr>
          <w:sz w:val="28"/>
        </w:rPr>
        <w:t xml:space="preserve"> Контрольн</w:t>
      </w:r>
      <w:proofErr w:type="gramStart"/>
      <w:r w:rsidR="00B607EA">
        <w:rPr>
          <w:sz w:val="28"/>
        </w:rPr>
        <w:t>о-</w:t>
      </w:r>
      <w:proofErr w:type="gramEnd"/>
      <w:r w:rsidR="00B607EA">
        <w:rPr>
          <w:sz w:val="28"/>
        </w:rPr>
        <w:t xml:space="preserve"> с</w:t>
      </w:r>
      <w:r w:rsidR="00232D29">
        <w:rPr>
          <w:sz w:val="28"/>
        </w:rPr>
        <w:t>четной палатой экспертно-аналитических</w:t>
      </w:r>
      <w:r w:rsidR="00232D29">
        <w:rPr>
          <w:spacing w:val="-6"/>
          <w:sz w:val="28"/>
        </w:rPr>
        <w:t xml:space="preserve"> </w:t>
      </w:r>
      <w:r w:rsidR="00232D29">
        <w:rPr>
          <w:sz w:val="28"/>
        </w:rPr>
        <w:t>мероприятий.</w:t>
      </w:r>
    </w:p>
    <w:p w:rsidR="00810CEB" w:rsidRPr="0087155C" w:rsidRDefault="0087155C" w:rsidP="0087155C">
      <w:pPr>
        <w:tabs>
          <w:tab w:val="left" w:pos="1399"/>
        </w:tabs>
        <w:spacing w:line="316" w:lineRule="exact"/>
        <w:rPr>
          <w:sz w:val="28"/>
        </w:rPr>
      </w:pPr>
      <w:r>
        <w:rPr>
          <w:sz w:val="28"/>
        </w:rPr>
        <w:t xml:space="preserve">    </w:t>
      </w:r>
      <w:r w:rsidR="007C4A72">
        <w:rPr>
          <w:sz w:val="28"/>
        </w:rPr>
        <w:t xml:space="preserve">    1.3</w:t>
      </w:r>
      <w:r w:rsidR="00232D29" w:rsidRPr="0087155C">
        <w:rPr>
          <w:sz w:val="28"/>
        </w:rPr>
        <w:t>Задачами Стандарта</w:t>
      </w:r>
      <w:r w:rsidR="00232D29" w:rsidRPr="0087155C">
        <w:rPr>
          <w:spacing w:val="2"/>
          <w:sz w:val="28"/>
        </w:rPr>
        <w:t xml:space="preserve"> </w:t>
      </w:r>
      <w:r w:rsidR="00232D29" w:rsidRPr="0087155C">
        <w:rPr>
          <w:sz w:val="28"/>
        </w:rPr>
        <w:t>являются:</w:t>
      </w:r>
    </w:p>
    <w:p w:rsidR="00810CEB" w:rsidRDefault="00B607EA">
      <w:pPr>
        <w:pStyle w:val="a3"/>
        <w:spacing w:before="25" w:line="256" w:lineRule="auto"/>
        <w:ind w:left="193" w:right="169" w:firstLine="710"/>
      </w:pPr>
      <w:r>
        <w:t xml:space="preserve">        - </w:t>
      </w:r>
      <w:r w:rsidR="00232D29">
        <w:t>установление общих требований к содержанию и порядку организации экспертно-аналитических мероприятий;</w:t>
      </w:r>
    </w:p>
    <w:p w:rsidR="00810CEB" w:rsidRDefault="00B607EA" w:rsidP="00C4257B">
      <w:pPr>
        <w:pStyle w:val="a3"/>
        <w:tabs>
          <w:tab w:val="left" w:pos="2711"/>
          <w:tab w:val="left" w:pos="4169"/>
          <w:tab w:val="left" w:pos="5257"/>
          <w:tab w:val="left" w:pos="5703"/>
          <w:tab w:val="left" w:pos="7136"/>
          <w:tab w:val="left" w:pos="8814"/>
        </w:tabs>
        <w:spacing w:before="2" w:line="261" w:lineRule="auto"/>
        <w:ind w:left="284" w:right="166" w:firstLine="233"/>
      </w:pPr>
      <w:r>
        <w:t xml:space="preserve">       -   </w:t>
      </w:r>
      <w:r w:rsidR="00232D29">
        <w:t>определение</w:t>
      </w:r>
      <w:r w:rsidR="00232D29">
        <w:tab/>
        <w:t>основных</w:t>
      </w:r>
      <w:r w:rsidR="00232D29">
        <w:tab/>
        <w:t>этапов</w:t>
      </w:r>
      <w:r w:rsidR="00232D29">
        <w:tab/>
        <w:t>и</w:t>
      </w:r>
      <w:r w:rsidR="00232D29">
        <w:tab/>
        <w:t>процедур</w:t>
      </w:r>
      <w:r w:rsidR="00232D29">
        <w:tab/>
        <w:t>проведения</w:t>
      </w:r>
      <w:r w:rsidR="00232D29">
        <w:tab/>
        <w:t>экспертн</w:t>
      </w:r>
      <w:proofErr w:type="gramStart"/>
      <w:r w:rsidR="00232D29">
        <w:t>о-</w:t>
      </w:r>
      <w:proofErr w:type="gramEnd"/>
      <w:r w:rsidR="00232D29">
        <w:t xml:space="preserve"> аналитических</w:t>
      </w:r>
      <w:r w:rsidR="00232D29">
        <w:rPr>
          <w:spacing w:val="-4"/>
        </w:rPr>
        <w:t xml:space="preserve"> </w:t>
      </w:r>
      <w:r w:rsidR="00232D29">
        <w:t>мероприятий;</w:t>
      </w:r>
    </w:p>
    <w:p w:rsidR="00810CEB" w:rsidRDefault="00B607EA">
      <w:pPr>
        <w:pStyle w:val="a3"/>
        <w:spacing w:line="261" w:lineRule="auto"/>
        <w:ind w:left="193" w:right="229" w:firstLine="710"/>
      </w:pPr>
      <w:r>
        <w:t xml:space="preserve">       -       </w:t>
      </w:r>
      <w:r w:rsidR="00232D29">
        <w:t xml:space="preserve">установление общих требований к оформлению результатов </w:t>
      </w:r>
      <w:r w:rsidR="00232D29">
        <w:lastRenderedPageBreak/>
        <w:t>экспертн</w:t>
      </w:r>
      <w:proofErr w:type="gramStart"/>
      <w:r w:rsidR="00232D29">
        <w:t>о-</w:t>
      </w:r>
      <w:proofErr w:type="gramEnd"/>
      <w:r w:rsidR="00232D29">
        <w:t xml:space="preserve"> аналитических</w:t>
      </w:r>
      <w:r w:rsidR="00232D29">
        <w:rPr>
          <w:spacing w:val="-4"/>
        </w:rPr>
        <w:t xml:space="preserve"> </w:t>
      </w:r>
      <w:r w:rsidR="00232D29">
        <w:t>мероприятий.</w:t>
      </w:r>
    </w:p>
    <w:p w:rsidR="00810CEB" w:rsidRDefault="007C4A72" w:rsidP="00C4257B">
      <w:pPr>
        <w:pStyle w:val="a4"/>
        <w:tabs>
          <w:tab w:val="left" w:pos="1399"/>
        </w:tabs>
        <w:spacing w:line="259" w:lineRule="auto"/>
        <w:ind w:left="0" w:right="173" w:firstLine="0"/>
        <w:rPr>
          <w:sz w:val="28"/>
        </w:rPr>
      </w:pPr>
      <w:r>
        <w:rPr>
          <w:sz w:val="28"/>
        </w:rPr>
        <w:t xml:space="preserve">   1</w:t>
      </w:r>
      <w:r w:rsidR="00C4257B">
        <w:rPr>
          <w:sz w:val="28"/>
        </w:rPr>
        <w:t>.4</w:t>
      </w:r>
      <w:r w:rsidR="00232D29">
        <w:rPr>
          <w:sz w:val="28"/>
        </w:rPr>
        <w:t xml:space="preserve">Требования настоящего стандарта распространяются на сотрудников </w:t>
      </w:r>
      <w:r w:rsidR="00B607EA">
        <w:rPr>
          <w:sz w:val="28"/>
        </w:rPr>
        <w:t>Контрольн</w:t>
      </w:r>
      <w:proofErr w:type="gramStart"/>
      <w:r w:rsidR="00B607EA">
        <w:rPr>
          <w:sz w:val="28"/>
        </w:rPr>
        <w:t>о-</w:t>
      </w:r>
      <w:proofErr w:type="gramEnd"/>
      <w:r w:rsidR="00B607EA">
        <w:rPr>
          <w:sz w:val="28"/>
        </w:rPr>
        <w:t xml:space="preserve"> с</w:t>
      </w:r>
      <w:r w:rsidR="00232D29">
        <w:rPr>
          <w:sz w:val="28"/>
        </w:rPr>
        <w:t>четной палаты,  а  также  привлеченных экспертов,  участвующих в  подготовке и   проведении   экспертно-аналитических    мероприятий,    обработке,    анализе и обобщении их</w:t>
      </w:r>
      <w:r w:rsidR="00232D29">
        <w:rPr>
          <w:spacing w:val="-3"/>
          <w:sz w:val="28"/>
        </w:rPr>
        <w:t xml:space="preserve"> </w:t>
      </w:r>
      <w:r w:rsidR="00232D29">
        <w:rPr>
          <w:sz w:val="28"/>
        </w:rPr>
        <w:t>результатов.</w:t>
      </w:r>
    </w:p>
    <w:p w:rsidR="00810CEB" w:rsidRPr="007C4A72" w:rsidRDefault="00A26F10" w:rsidP="007C4A72">
      <w:pPr>
        <w:pStyle w:val="a4"/>
        <w:numPr>
          <w:ilvl w:val="1"/>
          <w:numId w:val="16"/>
        </w:numPr>
        <w:spacing w:line="259" w:lineRule="auto"/>
        <w:ind w:left="0" w:right="166" w:firstLine="142"/>
        <w:rPr>
          <w:sz w:val="28"/>
        </w:rPr>
      </w:pPr>
      <w:r w:rsidRPr="007C4A72">
        <w:rPr>
          <w:sz w:val="28"/>
        </w:rPr>
        <w:t xml:space="preserve"> </w:t>
      </w:r>
      <w:r w:rsidR="00232D29" w:rsidRPr="007C4A72">
        <w:rPr>
          <w:sz w:val="28"/>
        </w:rPr>
        <w:t xml:space="preserve">В случае внесения изменений в нормативные правовые  акты,  ссылки на которые содержатся в настоящем </w:t>
      </w:r>
      <w:r w:rsidR="00B607EA" w:rsidRPr="007C4A72">
        <w:rPr>
          <w:sz w:val="28"/>
        </w:rPr>
        <w:t>с</w:t>
      </w:r>
      <w:r w:rsidR="00232D29" w:rsidRPr="007C4A72">
        <w:rPr>
          <w:sz w:val="28"/>
        </w:rPr>
        <w:t xml:space="preserve">тандарте, положения </w:t>
      </w:r>
      <w:r w:rsidR="00B607EA" w:rsidRPr="007C4A72">
        <w:rPr>
          <w:sz w:val="28"/>
        </w:rPr>
        <w:t>с</w:t>
      </w:r>
      <w:r w:rsidR="00232D29" w:rsidRPr="007C4A72">
        <w:rPr>
          <w:sz w:val="28"/>
        </w:rPr>
        <w:t>тандарта применяются с учетом соответствующих</w:t>
      </w:r>
      <w:r w:rsidR="00232D29" w:rsidRPr="007C4A72">
        <w:rPr>
          <w:spacing w:val="-1"/>
          <w:sz w:val="28"/>
        </w:rPr>
        <w:t xml:space="preserve"> </w:t>
      </w:r>
      <w:r w:rsidR="00232D29" w:rsidRPr="007C4A72">
        <w:rPr>
          <w:sz w:val="28"/>
        </w:rPr>
        <w:t>изменений.</w:t>
      </w:r>
    </w:p>
    <w:p w:rsidR="00810CEB" w:rsidRPr="00173FA9" w:rsidRDefault="00863789" w:rsidP="00863789">
      <w:pPr>
        <w:pStyle w:val="Heading2"/>
        <w:tabs>
          <w:tab w:val="left" w:pos="1188"/>
        </w:tabs>
        <w:spacing w:before="81"/>
        <w:ind w:left="1275"/>
        <w:jc w:val="center"/>
      </w:pPr>
      <w:bookmarkStart w:id="4" w:name="2._Общие_положения"/>
      <w:bookmarkStart w:id="5" w:name="_bookmark2"/>
      <w:bookmarkEnd w:id="4"/>
      <w:bookmarkEnd w:id="5"/>
      <w:r>
        <w:t>2.</w:t>
      </w:r>
      <w:r w:rsidR="00232D29">
        <w:t>бщ</w:t>
      </w:r>
      <w:r w:rsidR="008A4F38">
        <w:t>ая</w:t>
      </w:r>
      <w:r w:rsidR="00232D29">
        <w:rPr>
          <w:spacing w:val="1"/>
        </w:rPr>
        <w:t xml:space="preserve"> </w:t>
      </w:r>
      <w:r w:rsidR="008A4F38">
        <w:rPr>
          <w:spacing w:val="1"/>
        </w:rPr>
        <w:t xml:space="preserve"> характеристика экспертн</w:t>
      </w:r>
      <w:proofErr w:type="gramStart"/>
      <w:r w:rsidR="008A4F38">
        <w:rPr>
          <w:spacing w:val="1"/>
        </w:rPr>
        <w:t>о-</w:t>
      </w:r>
      <w:proofErr w:type="gramEnd"/>
      <w:r w:rsidR="008A4F38">
        <w:rPr>
          <w:spacing w:val="1"/>
        </w:rPr>
        <w:t xml:space="preserve"> аналитического мероприятия</w:t>
      </w:r>
    </w:p>
    <w:p w:rsidR="00173FA9" w:rsidRPr="00173FA9" w:rsidRDefault="00173FA9" w:rsidP="00173FA9">
      <w:pPr>
        <w:pStyle w:val="Heading2"/>
        <w:tabs>
          <w:tab w:val="left" w:pos="1188"/>
        </w:tabs>
        <w:spacing w:before="81"/>
        <w:ind w:left="1187"/>
      </w:pPr>
    </w:p>
    <w:p w:rsidR="00173FA9" w:rsidRDefault="00173FA9" w:rsidP="00173FA9">
      <w:pPr>
        <w:pStyle w:val="a9"/>
        <w:spacing w:before="0" w:after="0"/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 2.1. Экспертно-аналитическое мероприятие представляет собой  одну из организационных форм осуществления экспертно-аналитической деятельности Контрольно-счетной палаты, посредством которой обеспечивается реализация задач, функций и полномочий  в сфере  внешнего муниципального финансового контроля.</w:t>
      </w:r>
    </w:p>
    <w:p w:rsidR="00173FA9" w:rsidRPr="00173FA9" w:rsidRDefault="00420D80" w:rsidP="00173FA9">
      <w:pPr>
        <w:pStyle w:val="a4"/>
        <w:ind w:left="0" w:firstLine="47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FA9" w:rsidRPr="00173FA9">
        <w:rPr>
          <w:sz w:val="28"/>
          <w:szCs w:val="28"/>
        </w:rPr>
        <w:t> Предметом экспертно-аналитического мероприятия</w:t>
      </w:r>
      <w:r w:rsidR="00173FA9" w:rsidRPr="00173FA9">
        <w:rPr>
          <w:b/>
          <w:sz w:val="28"/>
          <w:szCs w:val="28"/>
        </w:rPr>
        <w:t xml:space="preserve"> </w:t>
      </w:r>
      <w:r w:rsidR="00173FA9" w:rsidRPr="00173FA9">
        <w:rPr>
          <w:sz w:val="28"/>
          <w:szCs w:val="28"/>
        </w:rPr>
        <w:t>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173FA9" w:rsidRPr="00173FA9" w:rsidRDefault="00173FA9" w:rsidP="00173FA9">
      <w:pPr>
        <w:pStyle w:val="a4"/>
        <w:adjustRightInd w:val="0"/>
        <w:ind w:left="0" w:firstLine="0"/>
        <w:rPr>
          <w:sz w:val="28"/>
          <w:szCs w:val="28"/>
        </w:rPr>
      </w:pPr>
      <w:r w:rsidRPr="00173FA9">
        <w:rPr>
          <w:bCs/>
          <w:spacing w:val="-1"/>
          <w:sz w:val="28"/>
          <w:szCs w:val="28"/>
        </w:rPr>
        <w:t xml:space="preserve">       </w:t>
      </w:r>
      <w:r w:rsidR="00420D80">
        <w:rPr>
          <w:bCs/>
          <w:spacing w:val="-1"/>
          <w:sz w:val="28"/>
          <w:szCs w:val="28"/>
        </w:rPr>
        <w:t xml:space="preserve"> </w:t>
      </w:r>
      <w:r w:rsidRPr="00173FA9">
        <w:rPr>
          <w:bCs/>
          <w:spacing w:val="-1"/>
          <w:sz w:val="28"/>
          <w:szCs w:val="28"/>
        </w:rPr>
        <w:t xml:space="preserve"> </w:t>
      </w:r>
      <w:r w:rsidRPr="00173FA9">
        <w:rPr>
          <w:bCs/>
          <w:sz w:val="28"/>
          <w:szCs w:val="28"/>
        </w:rPr>
        <w:t> Объектами</w:t>
      </w:r>
      <w:r w:rsidRPr="00173FA9">
        <w:rPr>
          <w:sz w:val="28"/>
          <w:szCs w:val="28"/>
        </w:rPr>
        <w:t xml:space="preserve"> экспертно-аналитического мероприятия</w:t>
      </w:r>
      <w:r w:rsidRPr="00173FA9">
        <w:rPr>
          <w:b/>
          <w:sz w:val="28"/>
          <w:szCs w:val="28"/>
        </w:rPr>
        <w:t xml:space="preserve"> </w:t>
      </w:r>
      <w:r w:rsidRPr="00173FA9">
        <w:rPr>
          <w:sz w:val="28"/>
          <w:szCs w:val="28"/>
        </w:rPr>
        <w:t xml:space="preserve">являются </w:t>
      </w:r>
      <w:r w:rsidRPr="00173FA9">
        <w:rPr>
          <w:spacing w:val="-5"/>
          <w:sz w:val="28"/>
          <w:szCs w:val="28"/>
        </w:rPr>
        <w:t>органы местного самоуправления и муниципальные органы, муниципальные учреждения и унитарные предприятия муниципального образования, а также иные организации,</w:t>
      </w:r>
      <w:r w:rsidRPr="00173FA9">
        <w:rPr>
          <w:i/>
          <w:spacing w:val="-5"/>
          <w:sz w:val="28"/>
          <w:szCs w:val="28"/>
        </w:rPr>
        <w:t xml:space="preserve"> </w:t>
      </w:r>
      <w:r w:rsidRPr="00173FA9">
        <w:rPr>
          <w:spacing w:val="-5"/>
          <w:sz w:val="28"/>
          <w:szCs w:val="28"/>
        </w:rPr>
        <w:t xml:space="preserve">на которые </w:t>
      </w:r>
      <w:r w:rsidRPr="00173FA9">
        <w:rPr>
          <w:spacing w:val="-2"/>
          <w:sz w:val="28"/>
          <w:szCs w:val="28"/>
        </w:rPr>
        <w:t>в рамках предмета</w:t>
      </w:r>
      <w:r w:rsidRPr="00173FA9">
        <w:rPr>
          <w:sz w:val="28"/>
          <w:szCs w:val="28"/>
        </w:rPr>
        <w:t xml:space="preserve"> экспертно-аналитического мероприятия</w:t>
      </w:r>
      <w:r w:rsidRPr="00173FA9">
        <w:rPr>
          <w:spacing w:val="-5"/>
          <w:sz w:val="28"/>
          <w:szCs w:val="28"/>
        </w:rPr>
        <w:t xml:space="preserve"> распространяются контрольные полномочия Контрольн</w:t>
      </w:r>
      <w:proofErr w:type="gramStart"/>
      <w:r w:rsidRPr="00173FA9">
        <w:rPr>
          <w:spacing w:val="-5"/>
          <w:sz w:val="28"/>
          <w:szCs w:val="28"/>
        </w:rPr>
        <w:t>о-</w:t>
      </w:r>
      <w:proofErr w:type="gramEnd"/>
      <w:r w:rsidRPr="00173FA9">
        <w:rPr>
          <w:spacing w:val="-5"/>
          <w:sz w:val="28"/>
          <w:szCs w:val="28"/>
        </w:rPr>
        <w:t xml:space="preserve"> счетной палаты, установленные </w:t>
      </w:r>
      <w:r w:rsidRPr="00173FA9">
        <w:rPr>
          <w:iCs/>
          <w:sz w:val="28"/>
          <w:szCs w:val="28"/>
        </w:rPr>
        <w:t>Федеральным законом от 07.02.2011 № 6-ФЗ «</w:t>
      </w:r>
      <w:r w:rsidRPr="00173FA9">
        <w:rPr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 », </w:t>
      </w:r>
      <w:r w:rsidRPr="00173FA9">
        <w:rPr>
          <w:iCs/>
          <w:spacing w:val="-1"/>
          <w:sz w:val="28"/>
          <w:szCs w:val="28"/>
        </w:rPr>
        <w:t xml:space="preserve">Бюджетным кодексом </w:t>
      </w:r>
      <w:r w:rsidRPr="00173FA9">
        <w:rPr>
          <w:spacing w:val="-2"/>
          <w:sz w:val="28"/>
          <w:szCs w:val="28"/>
        </w:rPr>
        <w:t xml:space="preserve">Российской Федерации и иными нормативными правовыми актами Российской Федерации, Красноярского края  и муниципального образования город </w:t>
      </w:r>
      <w:proofErr w:type="spellStart"/>
      <w:r w:rsidRPr="00173FA9">
        <w:rPr>
          <w:spacing w:val="-2"/>
          <w:sz w:val="28"/>
          <w:szCs w:val="28"/>
        </w:rPr>
        <w:t>Лесосибирск</w:t>
      </w:r>
      <w:proofErr w:type="spellEnd"/>
      <w:r w:rsidRPr="00173FA9">
        <w:rPr>
          <w:spacing w:val="-2"/>
          <w:sz w:val="28"/>
          <w:szCs w:val="28"/>
        </w:rPr>
        <w:t xml:space="preserve">. </w:t>
      </w:r>
    </w:p>
    <w:p w:rsidR="00810CEB" w:rsidRPr="00420D80" w:rsidRDefault="00420D80" w:rsidP="00420D80">
      <w:pPr>
        <w:tabs>
          <w:tab w:val="left" w:pos="1399"/>
        </w:tabs>
        <w:spacing w:line="271" w:lineRule="auto"/>
        <w:ind w:right="167"/>
        <w:jc w:val="both"/>
        <w:rPr>
          <w:sz w:val="28"/>
        </w:rPr>
      </w:pPr>
      <w:r>
        <w:rPr>
          <w:sz w:val="28"/>
        </w:rPr>
        <w:t xml:space="preserve">     2.2. </w:t>
      </w:r>
      <w:r w:rsidR="00232D29" w:rsidRPr="00420D80">
        <w:rPr>
          <w:sz w:val="28"/>
        </w:rPr>
        <w:t>Проведение экспертно-аналитического мероприятия должно быть основано на следующих</w:t>
      </w:r>
      <w:r w:rsidR="00232D29" w:rsidRPr="00420D80">
        <w:rPr>
          <w:spacing w:val="-1"/>
          <w:sz w:val="28"/>
        </w:rPr>
        <w:t xml:space="preserve"> </w:t>
      </w:r>
      <w:r w:rsidR="00232D29" w:rsidRPr="00420D80">
        <w:rPr>
          <w:sz w:val="28"/>
        </w:rPr>
        <w:t>принципах:</w:t>
      </w:r>
    </w:p>
    <w:p w:rsidR="00810CEB" w:rsidRDefault="002C1249">
      <w:pPr>
        <w:pStyle w:val="a3"/>
        <w:spacing w:before="2" w:line="271" w:lineRule="auto"/>
        <w:ind w:left="193" w:right="172" w:firstLine="710"/>
        <w:jc w:val="both"/>
      </w:pPr>
      <w:r>
        <w:t xml:space="preserve">- </w:t>
      </w:r>
      <w:r w:rsidR="00232D29">
        <w:t>объективность: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810CEB" w:rsidRDefault="002C1249">
      <w:pPr>
        <w:pStyle w:val="a3"/>
        <w:spacing w:line="271" w:lineRule="auto"/>
        <w:ind w:left="193" w:right="165" w:firstLine="710"/>
        <w:jc w:val="both"/>
      </w:pPr>
      <w:r>
        <w:t xml:space="preserve">- </w:t>
      </w:r>
      <w:r w:rsidR="00232D29">
        <w:t>системность: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810CEB" w:rsidRDefault="002C1249">
      <w:pPr>
        <w:pStyle w:val="a3"/>
        <w:spacing w:line="271" w:lineRule="auto"/>
        <w:ind w:left="193" w:right="174" w:firstLine="710"/>
        <w:jc w:val="both"/>
      </w:pPr>
      <w:r>
        <w:t xml:space="preserve">- </w:t>
      </w:r>
      <w:r w:rsidR="00232D29">
        <w:t>результативность: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810CEB" w:rsidRPr="00260CEB" w:rsidRDefault="00260CEB" w:rsidP="00260CEB">
      <w:pPr>
        <w:tabs>
          <w:tab w:val="left" w:pos="1399"/>
        </w:tabs>
        <w:spacing w:line="271" w:lineRule="auto"/>
        <w:ind w:right="168"/>
        <w:jc w:val="both"/>
        <w:rPr>
          <w:sz w:val="28"/>
        </w:rPr>
      </w:pPr>
      <w:r>
        <w:rPr>
          <w:sz w:val="28"/>
        </w:rPr>
        <w:t xml:space="preserve">     2.3.</w:t>
      </w:r>
      <w:r w:rsidR="00232D29" w:rsidRPr="00260CEB">
        <w:rPr>
          <w:sz w:val="28"/>
        </w:rPr>
        <w:t>В зависимости от участия в проведении экспертно-аналитического мероприятия других контрольно-счетных органов (далее – стороны), применяется следующая классификация экспертно-аналитических</w:t>
      </w:r>
      <w:r w:rsidR="00232D29" w:rsidRPr="00260CEB">
        <w:rPr>
          <w:spacing w:val="-2"/>
          <w:sz w:val="28"/>
        </w:rPr>
        <w:t xml:space="preserve"> </w:t>
      </w:r>
      <w:r w:rsidR="00232D29" w:rsidRPr="00260CEB">
        <w:rPr>
          <w:sz w:val="28"/>
        </w:rPr>
        <w:t>мероприятий:</w:t>
      </w:r>
    </w:p>
    <w:p w:rsidR="00810CEB" w:rsidRDefault="00232D29" w:rsidP="00A26F10">
      <w:pPr>
        <w:pStyle w:val="a3"/>
        <w:spacing w:line="271" w:lineRule="auto"/>
        <w:ind w:left="193" w:right="166" w:hanging="51"/>
        <w:jc w:val="both"/>
      </w:pPr>
      <w:r>
        <w:lastRenderedPageBreak/>
        <w:t>параллельное экспертно-аналитическое мероприятие – мероприятие, проводимое по взаимному соглашению двух или более сторон; проводится каждой из сторон самостоятельно по согласованным вопросам и срокам проведения с последующим обменом результатами проведенной</w:t>
      </w:r>
      <w:r>
        <w:rPr>
          <w:spacing w:val="-2"/>
        </w:rPr>
        <w:t xml:space="preserve"> </w:t>
      </w:r>
      <w:r>
        <w:t>работы;</w:t>
      </w:r>
    </w:p>
    <w:p w:rsidR="00810CEB" w:rsidRDefault="00232D29">
      <w:pPr>
        <w:pStyle w:val="a3"/>
        <w:spacing w:line="271" w:lineRule="auto"/>
        <w:ind w:left="193" w:right="163" w:firstLine="710"/>
        <w:jc w:val="both"/>
      </w:pPr>
      <w:proofErr w:type="gramStart"/>
      <w:r>
        <w:t>совместное экспертно-аналитическое мероприятие – мероприятие, проводимое</w:t>
      </w:r>
      <w:r w:rsidR="00260CEB">
        <w:t xml:space="preserve"> со </w:t>
      </w:r>
      <w:r>
        <w:t xml:space="preserve"> Счетной палатой Красноярского края</w:t>
      </w:r>
      <w:r w:rsidR="00470C11">
        <w:t>,</w:t>
      </w:r>
      <w:r>
        <w:t xml:space="preserve"> совместно с </w:t>
      </w:r>
      <w:r>
        <w:rPr>
          <w:spacing w:val="2"/>
        </w:rPr>
        <w:t xml:space="preserve">другими </w:t>
      </w:r>
      <w:r>
        <w:t>контрольно-счетными органами по теме, предложенной стороной-инициатором, по   общей   программе   и   в   согласованные    сроки;    при    необходимости   для проведения совместного экспертно-аналитического мероприятия формируются группы проверяющих, состоящие из представителей</w:t>
      </w:r>
      <w:r>
        <w:rPr>
          <w:spacing w:val="-5"/>
        </w:rPr>
        <w:t xml:space="preserve"> </w:t>
      </w:r>
      <w:r>
        <w:t>сторон.</w:t>
      </w:r>
      <w:proofErr w:type="gramEnd"/>
    </w:p>
    <w:p w:rsidR="00470C11" w:rsidRDefault="00232D29" w:rsidP="00A26F10">
      <w:pPr>
        <w:ind w:left="142"/>
        <w:jc w:val="both"/>
        <w:rPr>
          <w:sz w:val="28"/>
          <w:szCs w:val="28"/>
        </w:rPr>
      </w:pPr>
      <w:r w:rsidRPr="00470C11">
        <w:rPr>
          <w:sz w:val="28"/>
          <w:szCs w:val="28"/>
        </w:rPr>
        <w:t xml:space="preserve">Проведение совместных или параллельных </w:t>
      </w:r>
      <w:r w:rsidRPr="00470C11">
        <w:rPr>
          <w:spacing w:val="-4"/>
          <w:sz w:val="28"/>
          <w:szCs w:val="28"/>
        </w:rPr>
        <w:t>экспертно-аналитических мероприятий</w:t>
      </w:r>
      <w:r w:rsidRPr="00470C11">
        <w:rPr>
          <w:spacing w:val="62"/>
          <w:sz w:val="28"/>
          <w:szCs w:val="28"/>
        </w:rPr>
        <w:t xml:space="preserve"> </w:t>
      </w:r>
      <w:r w:rsidRPr="00470C11">
        <w:rPr>
          <w:sz w:val="28"/>
          <w:szCs w:val="28"/>
        </w:rPr>
        <w:t>с контрольно-счетными органами муниципальных образований Красноярского края</w:t>
      </w:r>
      <w:r w:rsidR="00772AD6">
        <w:rPr>
          <w:sz w:val="28"/>
          <w:szCs w:val="28"/>
        </w:rPr>
        <w:t>,</w:t>
      </w:r>
      <w:r w:rsidRPr="00470C11">
        <w:rPr>
          <w:sz w:val="28"/>
          <w:szCs w:val="28"/>
        </w:rPr>
        <w:t xml:space="preserve"> </w:t>
      </w:r>
      <w:r w:rsidRPr="00470C11">
        <w:rPr>
          <w:spacing w:val="-4"/>
          <w:sz w:val="28"/>
          <w:szCs w:val="28"/>
        </w:rPr>
        <w:t>осуществляется</w:t>
      </w:r>
      <w:r w:rsidRPr="00470C11">
        <w:rPr>
          <w:spacing w:val="62"/>
          <w:sz w:val="28"/>
          <w:szCs w:val="28"/>
        </w:rPr>
        <w:t xml:space="preserve"> </w:t>
      </w:r>
      <w:r w:rsidRPr="00470C11">
        <w:rPr>
          <w:sz w:val="28"/>
          <w:szCs w:val="28"/>
        </w:rPr>
        <w:t xml:space="preserve">в </w:t>
      </w:r>
      <w:r w:rsidRPr="00470C11">
        <w:rPr>
          <w:spacing w:val="-4"/>
          <w:sz w:val="28"/>
          <w:szCs w:val="28"/>
        </w:rPr>
        <w:t xml:space="preserve">соответствии </w:t>
      </w:r>
      <w:r w:rsidRPr="00470C11">
        <w:rPr>
          <w:sz w:val="28"/>
          <w:szCs w:val="28"/>
        </w:rPr>
        <w:t xml:space="preserve">с </w:t>
      </w:r>
      <w:r w:rsidRPr="00470C11">
        <w:rPr>
          <w:spacing w:val="-4"/>
          <w:sz w:val="28"/>
          <w:szCs w:val="28"/>
        </w:rPr>
        <w:t>требованиями стандарта</w:t>
      </w:r>
      <w:r w:rsidRPr="00470C11">
        <w:rPr>
          <w:spacing w:val="62"/>
          <w:sz w:val="28"/>
          <w:szCs w:val="28"/>
        </w:rPr>
        <w:t xml:space="preserve"> </w:t>
      </w:r>
      <w:r w:rsidR="00470C11" w:rsidRPr="00772AD6">
        <w:rPr>
          <w:sz w:val="28"/>
          <w:szCs w:val="28"/>
        </w:rPr>
        <w:t>СВМФК  «</w:t>
      </w:r>
      <w:r w:rsidR="00772AD6" w:rsidRPr="00772AD6">
        <w:rPr>
          <w:sz w:val="28"/>
          <w:szCs w:val="28"/>
        </w:rPr>
        <w:t xml:space="preserve"> Организация  и проведение совместных и параллельных контрольных и экспертно-аналитических мероприятий Контрольн</w:t>
      </w:r>
      <w:proofErr w:type="gramStart"/>
      <w:r w:rsidR="00772AD6" w:rsidRPr="00772AD6">
        <w:rPr>
          <w:sz w:val="28"/>
          <w:szCs w:val="28"/>
        </w:rPr>
        <w:t>о-</w:t>
      </w:r>
      <w:proofErr w:type="gramEnd"/>
      <w:r w:rsidR="00772AD6" w:rsidRPr="00772AD6">
        <w:rPr>
          <w:sz w:val="28"/>
          <w:szCs w:val="28"/>
        </w:rPr>
        <w:t xml:space="preserve"> счетной палатой города </w:t>
      </w:r>
      <w:proofErr w:type="spellStart"/>
      <w:r w:rsidR="00772AD6" w:rsidRPr="00772AD6">
        <w:rPr>
          <w:sz w:val="28"/>
          <w:szCs w:val="28"/>
        </w:rPr>
        <w:t>Лесосибирска</w:t>
      </w:r>
      <w:proofErr w:type="spellEnd"/>
      <w:r w:rsidR="00772AD6" w:rsidRPr="00772AD6">
        <w:rPr>
          <w:sz w:val="28"/>
          <w:szCs w:val="28"/>
        </w:rPr>
        <w:t xml:space="preserve"> совместно с Счетной палатой Красноярского края, органами финансового контроля, правоохранительными, надзорными и иными органами».</w:t>
      </w:r>
    </w:p>
    <w:p w:rsidR="00EB477F" w:rsidRPr="00772AD6" w:rsidRDefault="00EB477F" w:rsidP="00772AD6">
      <w:pPr>
        <w:jc w:val="both"/>
        <w:rPr>
          <w:sz w:val="28"/>
          <w:szCs w:val="28"/>
        </w:rPr>
      </w:pPr>
    </w:p>
    <w:p w:rsidR="00810CEB" w:rsidRDefault="00863789" w:rsidP="00863789">
      <w:pPr>
        <w:pStyle w:val="Heading2"/>
        <w:tabs>
          <w:tab w:val="left" w:pos="1188"/>
        </w:tabs>
        <w:ind w:left="1275"/>
        <w:jc w:val="center"/>
      </w:pPr>
      <w:bookmarkStart w:id="6" w:name="3._Организация_экспертно-аналитического_"/>
      <w:bookmarkStart w:id="7" w:name="_bookmark3"/>
      <w:bookmarkEnd w:id="6"/>
      <w:bookmarkEnd w:id="7"/>
      <w:r>
        <w:t>3.</w:t>
      </w:r>
      <w:r w:rsidR="00232D29">
        <w:t>Организация экспертно-аналитического</w:t>
      </w:r>
      <w:r w:rsidR="00232D29">
        <w:rPr>
          <w:spacing w:val="-6"/>
        </w:rPr>
        <w:t xml:space="preserve"> </w:t>
      </w:r>
      <w:r w:rsidR="00232D29">
        <w:t>мероприятия</w:t>
      </w:r>
    </w:p>
    <w:p w:rsidR="00810CEB" w:rsidRDefault="00810CEB">
      <w:pPr>
        <w:pStyle w:val="a3"/>
        <w:spacing w:before="9"/>
        <w:rPr>
          <w:b/>
          <w:sz w:val="33"/>
        </w:rPr>
      </w:pPr>
    </w:p>
    <w:p w:rsidR="00810CEB" w:rsidRDefault="00232D29" w:rsidP="006C68C7">
      <w:pPr>
        <w:pStyle w:val="a4"/>
        <w:numPr>
          <w:ilvl w:val="1"/>
          <w:numId w:val="14"/>
        </w:numPr>
        <w:tabs>
          <w:tab w:val="left" w:pos="851"/>
        </w:tabs>
        <w:spacing w:line="271" w:lineRule="auto"/>
        <w:ind w:left="142" w:right="166" w:firstLine="142"/>
        <w:rPr>
          <w:sz w:val="28"/>
        </w:rPr>
      </w:pPr>
      <w:r w:rsidRPr="004B645A">
        <w:rPr>
          <w:sz w:val="28"/>
        </w:rPr>
        <w:t>Экспертно-аналитическое мероприятие проводится на основании годового плана работ</w:t>
      </w:r>
      <w:r w:rsidR="004B645A">
        <w:rPr>
          <w:sz w:val="28"/>
        </w:rPr>
        <w:t xml:space="preserve">  Контрольно-с</w:t>
      </w:r>
      <w:r w:rsidRPr="004B645A">
        <w:rPr>
          <w:sz w:val="28"/>
        </w:rPr>
        <w:t>четной палаты. Период проведения экспертн</w:t>
      </w:r>
      <w:proofErr w:type="gramStart"/>
      <w:r w:rsidRPr="004B645A">
        <w:rPr>
          <w:sz w:val="28"/>
        </w:rPr>
        <w:t>о-</w:t>
      </w:r>
      <w:proofErr w:type="gramEnd"/>
      <w:r w:rsidRPr="004B645A">
        <w:rPr>
          <w:sz w:val="28"/>
        </w:rPr>
        <w:t xml:space="preserve"> аналитического мероприятия устанавливается</w:t>
      </w:r>
      <w:r>
        <w:rPr>
          <w:sz w:val="28"/>
        </w:rPr>
        <w:t xml:space="preserve"> с учетом основных этапов мероприятия:</w:t>
      </w:r>
    </w:p>
    <w:p w:rsidR="00810CEB" w:rsidRDefault="004A75CD" w:rsidP="004A75CD">
      <w:pPr>
        <w:pStyle w:val="a3"/>
        <w:spacing w:line="268" w:lineRule="auto"/>
        <w:ind w:right="1533" w:firstLine="903"/>
        <w:jc w:val="both"/>
      </w:pPr>
      <w:r>
        <w:t xml:space="preserve">- </w:t>
      </w:r>
      <w:r w:rsidR="00232D29">
        <w:t>подготовительный этап (подготовка к проведению</w:t>
      </w:r>
      <w:r w:rsidR="00232D29">
        <w:rPr>
          <w:spacing w:val="-35"/>
        </w:rPr>
        <w:t xml:space="preserve"> </w:t>
      </w:r>
      <w:r w:rsidR="00232D29">
        <w:t>мероприятия); основной этап (проведение</w:t>
      </w:r>
      <w:r w:rsidR="00232D29">
        <w:rPr>
          <w:spacing w:val="2"/>
        </w:rPr>
        <w:t xml:space="preserve"> </w:t>
      </w:r>
      <w:r w:rsidR="00232D29">
        <w:t>мероприятия);</w:t>
      </w:r>
    </w:p>
    <w:p w:rsidR="00810CEB" w:rsidRDefault="004A75CD">
      <w:pPr>
        <w:pStyle w:val="a3"/>
        <w:spacing w:before="3" w:line="271" w:lineRule="auto"/>
        <w:ind w:left="193" w:right="177" w:firstLine="710"/>
        <w:jc w:val="both"/>
      </w:pPr>
      <w:r>
        <w:t xml:space="preserve"> - </w:t>
      </w:r>
      <w:r w:rsidR="00232D29">
        <w:t>заключительный этап (оформление результатов мероприятия и принятие решения по его результатам).</w:t>
      </w:r>
    </w:p>
    <w:p w:rsidR="00810CEB" w:rsidRDefault="00232D29" w:rsidP="006C68C7">
      <w:pPr>
        <w:pStyle w:val="a4"/>
        <w:numPr>
          <w:ilvl w:val="1"/>
          <w:numId w:val="14"/>
        </w:numPr>
        <w:tabs>
          <w:tab w:val="left" w:pos="993"/>
        </w:tabs>
        <w:spacing w:before="2" w:line="271" w:lineRule="auto"/>
        <w:ind w:left="142" w:right="173" w:firstLine="0"/>
        <w:rPr>
          <w:sz w:val="28"/>
        </w:rPr>
      </w:pPr>
      <w:r>
        <w:rPr>
          <w:sz w:val="28"/>
        </w:rPr>
        <w:t>Экспертно-аналитическое мероприятие оформляется приказом</w:t>
      </w:r>
      <w:r w:rsidR="004A75CD">
        <w:rPr>
          <w:sz w:val="28"/>
        </w:rPr>
        <w:t xml:space="preserve"> Контрольно-с</w:t>
      </w:r>
      <w:r>
        <w:rPr>
          <w:sz w:val="28"/>
        </w:rPr>
        <w:t>четной палаты  и проводится в соответствии с программой и планом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810CEB" w:rsidRDefault="006C68C7" w:rsidP="006C68C7">
      <w:pPr>
        <w:pStyle w:val="a4"/>
        <w:tabs>
          <w:tab w:val="left" w:pos="1399"/>
        </w:tabs>
        <w:spacing w:line="271" w:lineRule="auto"/>
        <w:ind w:left="142" w:right="168" w:firstLine="0"/>
        <w:rPr>
          <w:sz w:val="28"/>
        </w:rPr>
      </w:pPr>
      <w:r>
        <w:rPr>
          <w:sz w:val="28"/>
        </w:rPr>
        <w:t xml:space="preserve">   </w:t>
      </w:r>
      <w:r w:rsidR="007F599B">
        <w:rPr>
          <w:sz w:val="28"/>
        </w:rPr>
        <w:t>3.3</w:t>
      </w:r>
      <w:r w:rsidR="00232D29">
        <w:rPr>
          <w:sz w:val="28"/>
        </w:rPr>
        <w:t>Непосредственное руководство проведением экспертно-аналитического мероприятия и координацию действий сотрудников</w:t>
      </w:r>
      <w:r w:rsidR="00024F41">
        <w:rPr>
          <w:sz w:val="28"/>
        </w:rPr>
        <w:t xml:space="preserve"> Контрольн</w:t>
      </w:r>
      <w:proofErr w:type="gramStart"/>
      <w:r w:rsidR="00024F41">
        <w:rPr>
          <w:sz w:val="28"/>
        </w:rPr>
        <w:t>о-</w:t>
      </w:r>
      <w:proofErr w:type="gramEnd"/>
      <w:r w:rsidR="00024F41">
        <w:rPr>
          <w:sz w:val="28"/>
        </w:rPr>
        <w:t xml:space="preserve"> с</w:t>
      </w:r>
      <w:r w:rsidR="00232D29">
        <w:rPr>
          <w:sz w:val="28"/>
        </w:rPr>
        <w:t xml:space="preserve">четной палаты и лиц, привлекаемых к участию в проведении мероприятия, осуществляет руководитель экспертно-аналитического мероприятия – должностное лицо </w:t>
      </w:r>
      <w:r w:rsidR="00024F41">
        <w:rPr>
          <w:sz w:val="28"/>
        </w:rPr>
        <w:t xml:space="preserve"> Контрольно-с</w:t>
      </w:r>
      <w:r w:rsidR="00232D29">
        <w:rPr>
          <w:sz w:val="28"/>
        </w:rPr>
        <w:t xml:space="preserve">четной палаты, назначенное ответственным за проведение мероприятия  в  соответствии  с  планом  работы </w:t>
      </w:r>
      <w:r w:rsidR="00024F41">
        <w:rPr>
          <w:sz w:val="28"/>
        </w:rPr>
        <w:t xml:space="preserve"> Контрольно-с</w:t>
      </w:r>
      <w:r w:rsidR="00232D29">
        <w:rPr>
          <w:sz w:val="28"/>
        </w:rPr>
        <w:t>четной  палаты  и  приказом    о проведении экспертно-аналитического</w:t>
      </w:r>
      <w:r w:rsidR="00232D29">
        <w:rPr>
          <w:spacing w:val="5"/>
          <w:sz w:val="28"/>
        </w:rPr>
        <w:t xml:space="preserve"> </w:t>
      </w:r>
      <w:r w:rsidR="00232D29">
        <w:rPr>
          <w:sz w:val="28"/>
        </w:rPr>
        <w:t>мероприятия.</w:t>
      </w:r>
    </w:p>
    <w:p w:rsidR="00810CEB" w:rsidRDefault="006C68C7" w:rsidP="006C68C7">
      <w:pPr>
        <w:pStyle w:val="a3"/>
        <w:spacing w:line="264" w:lineRule="auto"/>
        <w:ind w:left="193" w:right="171" w:hanging="51"/>
        <w:jc w:val="both"/>
      </w:pPr>
      <w:r>
        <w:t xml:space="preserve">   </w:t>
      </w:r>
      <w:r w:rsidR="009649C2">
        <w:t>3.4</w:t>
      </w:r>
      <w:proofErr w:type="gramStart"/>
      <w:r w:rsidR="009649C2">
        <w:t xml:space="preserve"> </w:t>
      </w:r>
      <w:r w:rsidR="00232D29">
        <w:t>В</w:t>
      </w:r>
      <w:proofErr w:type="gramEnd"/>
      <w:r w:rsidR="00232D29">
        <w:t xml:space="preserve"> экспертно-аналитическом мероприятии не имеют права принимать участие сотрудники</w:t>
      </w:r>
      <w:r w:rsidR="009649C2">
        <w:t xml:space="preserve"> Контрольно-с</w:t>
      </w:r>
      <w:r w:rsidR="00232D29">
        <w:t>четной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 В случае если в ходе экспертно-</w:t>
      </w:r>
      <w:r w:rsidR="00232D29">
        <w:lastRenderedPageBreak/>
        <w:t xml:space="preserve">аналитического мероприятия планируется использование сведений, составляющих государственную и иную охраняемую законом тайну, в данном мероприятии должны принимать участие сотрудники </w:t>
      </w:r>
      <w:r w:rsidR="009649C2">
        <w:t xml:space="preserve"> Контрольн</w:t>
      </w:r>
      <w:proofErr w:type="gramStart"/>
      <w:r w:rsidR="009649C2">
        <w:t>о-</w:t>
      </w:r>
      <w:proofErr w:type="gramEnd"/>
      <w:r w:rsidR="009649C2">
        <w:t xml:space="preserve"> с</w:t>
      </w:r>
      <w:r w:rsidR="00232D29">
        <w:t>четной палаты, имеющие оформленный в установленном порядке допуск к таким</w:t>
      </w:r>
      <w:r w:rsidR="00232D29">
        <w:rPr>
          <w:spacing w:val="3"/>
        </w:rPr>
        <w:t xml:space="preserve"> </w:t>
      </w:r>
      <w:r w:rsidR="00232D29">
        <w:t>сведениям.</w:t>
      </w:r>
    </w:p>
    <w:p w:rsidR="00810CEB" w:rsidRPr="009649C2" w:rsidRDefault="009649C2" w:rsidP="009649C2">
      <w:pPr>
        <w:tabs>
          <w:tab w:val="left" w:pos="1442"/>
        </w:tabs>
        <w:spacing w:before="1" w:line="264" w:lineRule="auto"/>
        <w:ind w:right="169"/>
        <w:jc w:val="both"/>
        <w:rPr>
          <w:sz w:val="28"/>
        </w:rPr>
      </w:pPr>
      <w:r>
        <w:rPr>
          <w:sz w:val="28"/>
        </w:rPr>
        <w:t xml:space="preserve">            3.5 С</w:t>
      </w:r>
      <w:r w:rsidR="00232D29" w:rsidRPr="009649C2">
        <w:rPr>
          <w:sz w:val="28"/>
        </w:rPr>
        <w:t xml:space="preserve">отрудники </w:t>
      </w:r>
      <w:r>
        <w:rPr>
          <w:sz w:val="28"/>
        </w:rPr>
        <w:t xml:space="preserve"> Контрольн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</w:t>
      </w:r>
      <w:r w:rsidR="00232D29" w:rsidRPr="009649C2">
        <w:rPr>
          <w:sz w:val="28"/>
        </w:rPr>
        <w:t>четной палаты обязаны соблюдать конфиденциальность  в отношении ставших им известными сведений, составляющих государственную и иную охраняемую законом тайну, а также в отношении информации, полученной от объекта экспертно-аналитического мероприятия, до рассмотрения заключения о результатах экспертно-аналитического мероприятия</w:t>
      </w:r>
      <w:r>
        <w:rPr>
          <w:sz w:val="28"/>
        </w:rPr>
        <w:t>.</w:t>
      </w:r>
    </w:p>
    <w:p w:rsidR="00810CEB" w:rsidRPr="009649C2" w:rsidRDefault="009649C2" w:rsidP="009649C2">
      <w:pPr>
        <w:tabs>
          <w:tab w:val="left" w:pos="1567"/>
        </w:tabs>
        <w:spacing w:line="264" w:lineRule="auto"/>
        <w:ind w:right="166"/>
        <w:jc w:val="both"/>
        <w:rPr>
          <w:sz w:val="28"/>
        </w:rPr>
      </w:pPr>
      <w:r>
        <w:rPr>
          <w:sz w:val="28"/>
        </w:rPr>
        <w:t xml:space="preserve">             3.6 </w:t>
      </w:r>
      <w:r w:rsidR="00232D29" w:rsidRPr="009649C2">
        <w:rPr>
          <w:sz w:val="28"/>
        </w:rPr>
        <w:t>В случае необходимости, к участию в проведении экспертн</w:t>
      </w:r>
      <w:proofErr w:type="gramStart"/>
      <w:r w:rsidR="00232D29" w:rsidRPr="009649C2">
        <w:rPr>
          <w:sz w:val="28"/>
        </w:rPr>
        <w:t>о-</w:t>
      </w:r>
      <w:proofErr w:type="gramEnd"/>
      <w:r w:rsidR="00232D29" w:rsidRPr="009649C2">
        <w:rPr>
          <w:sz w:val="28"/>
        </w:rPr>
        <w:t xml:space="preserve"> аналитического мероприятия могут привлекаться государственные органы, учреждения, организации и их представители, аудиторские и специализированные организации, отдельные специалисты (далее – внешние</w:t>
      </w:r>
      <w:r w:rsidR="00232D29" w:rsidRPr="009649C2">
        <w:rPr>
          <w:spacing w:val="9"/>
          <w:sz w:val="28"/>
        </w:rPr>
        <w:t xml:space="preserve"> </w:t>
      </w:r>
      <w:r w:rsidR="00232D29" w:rsidRPr="009649C2">
        <w:rPr>
          <w:sz w:val="28"/>
        </w:rPr>
        <w:t>эксперты).</w:t>
      </w:r>
    </w:p>
    <w:p w:rsidR="00810CEB" w:rsidRPr="009649C2" w:rsidRDefault="009649C2" w:rsidP="009649C2">
      <w:pPr>
        <w:tabs>
          <w:tab w:val="left" w:pos="1538"/>
        </w:tabs>
        <w:spacing w:line="264" w:lineRule="auto"/>
        <w:ind w:right="174"/>
        <w:jc w:val="both"/>
        <w:rPr>
          <w:sz w:val="28"/>
        </w:rPr>
      </w:pPr>
      <w:r>
        <w:rPr>
          <w:sz w:val="28"/>
        </w:rPr>
        <w:t xml:space="preserve">             3.7</w:t>
      </w:r>
      <w:proofErr w:type="gramStart"/>
      <w:r>
        <w:rPr>
          <w:sz w:val="28"/>
        </w:rPr>
        <w:t xml:space="preserve"> </w:t>
      </w:r>
      <w:r w:rsidR="00232D29" w:rsidRPr="009649C2">
        <w:rPr>
          <w:sz w:val="28"/>
        </w:rPr>
        <w:t>В</w:t>
      </w:r>
      <w:proofErr w:type="gramEnd"/>
      <w:r w:rsidR="00232D29" w:rsidRPr="009649C2">
        <w:rPr>
          <w:sz w:val="28"/>
        </w:rPr>
        <w:t xml:space="preserve"> ходе проведения экспертно-аналитического мероприятия формируется рабочая документация в</w:t>
      </w:r>
      <w:r w:rsidR="00232D29" w:rsidRPr="009649C2">
        <w:rPr>
          <w:spacing w:val="10"/>
          <w:sz w:val="28"/>
        </w:rPr>
        <w:t xml:space="preserve"> </w:t>
      </w:r>
      <w:r w:rsidR="00232D29" w:rsidRPr="009649C2">
        <w:rPr>
          <w:sz w:val="28"/>
        </w:rPr>
        <w:t>целях:</w:t>
      </w:r>
    </w:p>
    <w:p w:rsidR="00810CEB" w:rsidRDefault="009649C2">
      <w:pPr>
        <w:pStyle w:val="a3"/>
        <w:spacing w:line="264" w:lineRule="auto"/>
        <w:ind w:left="193" w:right="171" w:firstLine="710"/>
        <w:jc w:val="both"/>
      </w:pPr>
      <w:r>
        <w:t xml:space="preserve">- </w:t>
      </w:r>
      <w:r w:rsidR="00232D29">
        <w:t>изучения предмета и деятельности объектов экспертно-аналитического мероприятия;</w:t>
      </w:r>
    </w:p>
    <w:p w:rsidR="00810CEB" w:rsidRDefault="009649C2">
      <w:pPr>
        <w:pStyle w:val="a3"/>
        <w:spacing w:before="3" w:line="261" w:lineRule="auto"/>
        <w:ind w:left="903" w:right="171"/>
        <w:jc w:val="both"/>
      </w:pPr>
      <w:r>
        <w:t xml:space="preserve">- </w:t>
      </w:r>
      <w:r w:rsidR="00232D29">
        <w:t xml:space="preserve">подтверждения результатов экспертно-аналитического мероприятия; </w:t>
      </w:r>
      <w:r>
        <w:t xml:space="preserve">    об</w:t>
      </w:r>
      <w:r w:rsidR="00232D29">
        <w:t>еспечения качества и контроля качества экспертно-аналитического</w:t>
      </w:r>
    </w:p>
    <w:p w:rsidR="00810CEB" w:rsidRDefault="00232D29">
      <w:pPr>
        <w:pStyle w:val="a3"/>
        <w:spacing w:before="4"/>
        <w:ind w:left="193"/>
      </w:pPr>
      <w:r>
        <w:t>мероприятия;</w:t>
      </w:r>
    </w:p>
    <w:p w:rsidR="00810CEB" w:rsidRDefault="009649C2">
      <w:pPr>
        <w:pStyle w:val="a3"/>
        <w:spacing w:before="33" w:line="264" w:lineRule="auto"/>
        <w:ind w:left="193" w:right="177" w:firstLine="710"/>
        <w:jc w:val="both"/>
      </w:pPr>
      <w:r>
        <w:t xml:space="preserve">- </w:t>
      </w:r>
      <w:r w:rsidR="00232D29">
        <w:t xml:space="preserve">подтверждения выполнения сотрудниками </w:t>
      </w:r>
      <w:r>
        <w:t xml:space="preserve"> Контрольн</w:t>
      </w:r>
      <w:proofErr w:type="gramStart"/>
      <w:r>
        <w:t>о-</w:t>
      </w:r>
      <w:proofErr w:type="gramEnd"/>
      <w:r>
        <w:t xml:space="preserve"> с</w:t>
      </w:r>
      <w:r w:rsidR="00232D29">
        <w:t>четной палаты и внешними экспертами программы  проведения мероприятия.</w:t>
      </w:r>
    </w:p>
    <w:p w:rsidR="00810CEB" w:rsidRPr="009649C2" w:rsidRDefault="009649C2" w:rsidP="008E4E69">
      <w:pPr>
        <w:pStyle w:val="a4"/>
        <w:numPr>
          <w:ilvl w:val="1"/>
          <w:numId w:val="9"/>
        </w:numPr>
        <w:tabs>
          <w:tab w:val="left" w:pos="1706"/>
        </w:tabs>
        <w:spacing w:line="264" w:lineRule="auto"/>
        <w:ind w:left="142" w:right="163" w:firstLine="38"/>
        <w:rPr>
          <w:sz w:val="28"/>
        </w:rPr>
      </w:pPr>
      <w:r>
        <w:rPr>
          <w:spacing w:val="-3"/>
          <w:sz w:val="28"/>
        </w:rPr>
        <w:t xml:space="preserve"> </w:t>
      </w:r>
      <w:r w:rsidR="00232D29" w:rsidRPr="009649C2">
        <w:rPr>
          <w:spacing w:val="-3"/>
          <w:sz w:val="28"/>
        </w:rPr>
        <w:t xml:space="preserve">По </w:t>
      </w:r>
      <w:r w:rsidR="00232D29" w:rsidRPr="009649C2">
        <w:rPr>
          <w:sz w:val="28"/>
        </w:rPr>
        <w:t>итогам экспертно-аналитического мероприятия формируется заключение о результатах экспертно-аналитического мероприятия</w:t>
      </w:r>
      <w:r w:rsidR="008E4E69">
        <w:rPr>
          <w:sz w:val="28"/>
        </w:rPr>
        <w:t xml:space="preserve">, которое </w:t>
      </w:r>
      <w:r w:rsidR="00232D29" w:rsidRPr="009649C2">
        <w:rPr>
          <w:sz w:val="28"/>
        </w:rPr>
        <w:t xml:space="preserve"> подписывается председателем</w:t>
      </w:r>
      <w:r w:rsidR="008E4E69">
        <w:rPr>
          <w:sz w:val="28"/>
        </w:rPr>
        <w:t xml:space="preserve"> Контрольн</w:t>
      </w:r>
      <w:proofErr w:type="gramStart"/>
      <w:r w:rsidR="008E4E69">
        <w:rPr>
          <w:sz w:val="28"/>
        </w:rPr>
        <w:t>о-</w:t>
      </w:r>
      <w:proofErr w:type="gramEnd"/>
      <w:r w:rsidR="008E4E69">
        <w:rPr>
          <w:sz w:val="28"/>
        </w:rPr>
        <w:t xml:space="preserve"> с</w:t>
      </w:r>
      <w:r w:rsidR="00232D29" w:rsidRPr="009649C2">
        <w:rPr>
          <w:sz w:val="28"/>
        </w:rPr>
        <w:t>четной палаты в установленном</w:t>
      </w:r>
      <w:r w:rsidR="00232D29" w:rsidRPr="009649C2">
        <w:rPr>
          <w:spacing w:val="-7"/>
          <w:sz w:val="28"/>
        </w:rPr>
        <w:t xml:space="preserve"> </w:t>
      </w:r>
      <w:r w:rsidR="00232D29" w:rsidRPr="009649C2">
        <w:rPr>
          <w:sz w:val="28"/>
        </w:rPr>
        <w:t>порядке.</w:t>
      </w:r>
    </w:p>
    <w:p w:rsidR="00810CEB" w:rsidRDefault="00863789" w:rsidP="00863789">
      <w:pPr>
        <w:pStyle w:val="Heading2"/>
        <w:tabs>
          <w:tab w:val="left" w:pos="1187"/>
        </w:tabs>
        <w:ind w:left="1275"/>
        <w:jc w:val="center"/>
      </w:pPr>
      <w:bookmarkStart w:id="8" w:name="4._Подготовительный_этап_экспертно-анали"/>
      <w:bookmarkStart w:id="9" w:name="_bookmark4"/>
      <w:bookmarkEnd w:id="8"/>
      <w:bookmarkEnd w:id="9"/>
      <w:r>
        <w:t>4.</w:t>
      </w:r>
      <w:r w:rsidR="00232D29">
        <w:t>Подготовительный этап экспертно-аналитического</w:t>
      </w:r>
      <w:r w:rsidR="00232D29">
        <w:rPr>
          <w:spacing w:val="-11"/>
        </w:rPr>
        <w:t xml:space="preserve"> </w:t>
      </w:r>
      <w:r w:rsidR="00232D29">
        <w:t>мероприятия</w:t>
      </w:r>
    </w:p>
    <w:p w:rsidR="00810CEB" w:rsidRDefault="00810CEB">
      <w:pPr>
        <w:pStyle w:val="a3"/>
        <w:spacing w:before="9"/>
        <w:rPr>
          <w:b/>
          <w:sz w:val="33"/>
        </w:rPr>
      </w:pPr>
    </w:p>
    <w:p w:rsidR="00810CEB" w:rsidRPr="003C392D" w:rsidRDefault="00FB6F01" w:rsidP="00FB6F01">
      <w:pPr>
        <w:pStyle w:val="a4"/>
        <w:numPr>
          <w:ilvl w:val="1"/>
          <w:numId w:val="10"/>
        </w:numPr>
        <w:tabs>
          <w:tab w:val="left" w:pos="1399"/>
        </w:tabs>
        <w:spacing w:line="264" w:lineRule="auto"/>
        <w:ind w:left="142" w:right="174" w:firstLine="555"/>
        <w:rPr>
          <w:sz w:val="28"/>
        </w:rPr>
      </w:pPr>
      <w:r>
        <w:rPr>
          <w:sz w:val="28"/>
        </w:rPr>
        <w:t xml:space="preserve"> </w:t>
      </w:r>
      <w:r w:rsidR="00232D29" w:rsidRPr="003C392D">
        <w:rPr>
          <w:sz w:val="28"/>
        </w:rPr>
        <w:t xml:space="preserve">Подготовительный этап экспертно-аналитического мероприятия </w:t>
      </w:r>
      <w:r>
        <w:rPr>
          <w:sz w:val="28"/>
        </w:rPr>
        <w:t xml:space="preserve">  </w:t>
      </w:r>
      <w:r w:rsidR="00232D29" w:rsidRPr="003C392D">
        <w:rPr>
          <w:sz w:val="28"/>
        </w:rPr>
        <w:t>включает в себя следующие</w:t>
      </w:r>
      <w:r w:rsidR="00232D29" w:rsidRPr="003C392D">
        <w:rPr>
          <w:spacing w:val="3"/>
          <w:sz w:val="28"/>
        </w:rPr>
        <w:t xml:space="preserve"> </w:t>
      </w:r>
      <w:r w:rsidR="00232D29" w:rsidRPr="003C392D">
        <w:rPr>
          <w:sz w:val="28"/>
        </w:rPr>
        <w:t>процедуры:</w:t>
      </w:r>
    </w:p>
    <w:p w:rsidR="00810CEB" w:rsidRDefault="00FB6F01">
      <w:pPr>
        <w:pStyle w:val="a3"/>
        <w:spacing w:before="3" w:line="264" w:lineRule="auto"/>
        <w:ind w:left="193" w:right="170" w:firstLine="710"/>
        <w:jc w:val="both"/>
      </w:pPr>
      <w:r>
        <w:t xml:space="preserve">- </w:t>
      </w:r>
      <w:r w:rsidR="00232D29">
        <w:t>предварительное изучение предмета и объектов мероприятия (в том числе подготовка и направление запросов о предоставлении информации);</w:t>
      </w:r>
    </w:p>
    <w:p w:rsidR="00810CEB" w:rsidRDefault="00FB6F01">
      <w:pPr>
        <w:pStyle w:val="a3"/>
        <w:spacing w:line="319" w:lineRule="exact"/>
        <w:ind w:left="903"/>
        <w:jc w:val="both"/>
      </w:pPr>
      <w:r>
        <w:t xml:space="preserve">- </w:t>
      </w:r>
      <w:r w:rsidR="00232D29">
        <w:t>определение целей и вопросов мероприятия;</w:t>
      </w:r>
    </w:p>
    <w:p w:rsidR="00810CEB" w:rsidRDefault="00FB6F01">
      <w:pPr>
        <w:pStyle w:val="a3"/>
        <w:spacing w:before="33" w:line="266" w:lineRule="auto"/>
        <w:ind w:left="193" w:right="178" w:firstLine="710"/>
        <w:jc w:val="both"/>
      </w:pPr>
      <w:r>
        <w:t xml:space="preserve">- </w:t>
      </w:r>
      <w:r w:rsidR="00232D29">
        <w:t>подготовка и согласование программы  проведения экспертно-аналитического мероприятия;</w:t>
      </w:r>
    </w:p>
    <w:p w:rsidR="00810CEB" w:rsidRDefault="00FB6F01">
      <w:pPr>
        <w:pStyle w:val="a3"/>
        <w:spacing w:line="261" w:lineRule="auto"/>
        <w:ind w:left="193" w:right="170" w:firstLine="710"/>
        <w:jc w:val="both"/>
      </w:pPr>
      <w:r>
        <w:t xml:space="preserve">- </w:t>
      </w:r>
      <w:r w:rsidR="00232D29">
        <w:t>подготовка и подписание приказа о проведении экспертно-аналитического мероприятия;</w:t>
      </w:r>
    </w:p>
    <w:p w:rsidR="00810CEB" w:rsidRDefault="00FB6F01">
      <w:pPr>
        <w:pStyle w:val="a3"/>
        <w:spacing w:before="2" w:line="264" w:lineRule="auto"/>
        <w:ind w:left="193" w:right="166" w:firstLine="710"/>
        <w:jc w:val="both"/>
      </w:pPr>
      <w:r>
        <w:t xml:space="preserve">- </w:t>
      </w:r>
      <w:r w:rsidR="00232D29">
        <w:t>подготовка и направление уведомлений о проведении экспертн</w:t>
      </w:r>
      <w:proofErr w:type="gramStart"/>
      <w:r w:rsidR="00232D29">
        <w:t>о-</w:t>
      </w:r>
      <w:proofErr w:type="gramEnd"/>
      <w:r w:rsidR="00232D29">
        <w:t xml:space="preserve"> аналитического мероприятия</w:t>
      </w:r>
      <w:r>
        <w:t>.</w:t>
      </w:r>
    </w:p>
    <w:p w:rsidR="00810CEB" w:rsidRPr="00FB6F01" w:rsidRDefault="00FB6F01" w:rsidP="00FB6F01">
      <w:pPr>
        <w:pStyle w:val="a4"/>
        <w:numPr>
          <w:ilvl w:val="1"/>
          <w:numId w:val="10"/>
        </w:numPr>
        <w:tabs>
          <w:tab w:val="left" w:pos="1399"/>
        </w:tabs>
        <w:spacing w:before="1" w:line="264" w:lineRule="auto"/>
        <w:ind w:left="193" w:right="166" w:firstLine="710"/>
        <w:rPr>
          <w:sz w:val="28"/>
          <w:szCs w:val="28"/>
        </w:rPr>
      </w:pPr>
      <w:r w:rsidRPr="00FB6F01">
        <w:rPr>
          <w:sz w:val="28"/>
          <w:szCs w:val="28"/>
        </w:rPr>
        <w:t>П</w:t>
      </w:r>
      <w:r w:rsidR="00232D29" w:rsidRPr="00FB6F01">
        <w:rPr>
          <w:sz w:val="28"/>
          <w:szCs w:val="28"/>
        </w:rPr>
        <w:t>редварительное изучение предмета и объектов экспертн</w:t>
      </w:r>
      <w:proofErr w:type="gramStart"/>
      <w:r w:rsidR="00232D29" w:rsidRPr="00FB6F01">
        <w:rPr>
          <w:sz w:val="28"/>
          <w:szCs w:val="28"/>
        </w:rPr>
        <w:t>о-</w:t>
      </w:r>
      <w:proofErr w:type="gramEnd"/>
      <w:r w:rsidR="00232D29" w:rsidRPr="00FB6F01">
        <w:rPr>
          <w:sz w:val="28"/>
          <w:szCs w:val="28"/>
        </w:rPr>
        <w:t xml:space="preserve"> аналитического  мероприятия  проводится  на  основе  полученной  информации  </w:t>
      </w:r>
      <w:r w:rsidR="00232D29" w:rsidRPr="00FB6F01">
        <w:rPr>
          <w:sz w:val="28"/>
          <w:szCs w:val="28"/>
        </w:rPr>
        <w:lastRenderedPageBreak/>
        <w:t>и собранных</w:t>
      </w:r>
      <w:r w:rsidR="00232D29" w:rsidRPr="00FB6F01">
        <w:rPr>
          <w:spacing w:val="-4"/>
          <w:sz w:val="28"/>
          <w:szCs w:val="28"/>
        </w:rPr>
        <w:t xml:space="preserve"> </w:t>
      </w:r>
      <w:r w:rsidR="00232D29" w:rsidRPr="00FB6F01">
        <w:rPr>
          <w:sz w:val="28"/>
          <w:szCs w:val="28"/>
        </w:rPr>
        <w:t>материалов.</w:t>
      </w:r>
      <w:r w:rsidRPr="00FB6F01">
        <w:rPr>
          <w:sz w:val="28"/>
          <w:szCs w:val="28"/>
        </w:rPr>
        <w:t xml:space="preserve"> </w:t>
      </w:r>
      <w:r w:rsidR="00232D29" w:rsidRPr="00FB6F01">
        <w:rPr>
          <w:sz w:val="28"/>
          <w:szCs w:val="28"/>
        </w:rPr>
        <w:t>Информация при необходимости может быть получена путем направления  в установленном порядке в адрес руководителей объектов экспертн</w:t>
      </w:r>
      <w:proofErr w:type="gramStart"/>
      <w:r w:rsidR="00232D29" w:rsidRPr="00FB6F01">
        <w:rPr>
          <w:sz w:val="28"/>
          <w:szCs w:val="28"/>
        </w:rPr>
        <w:t>о-</w:t>
      </w:r>
      <w:proofErr w:type="gramEnd"/>
      <w:r w:rsidR="00232D29" w:rsidRPr="00FB6F01">
        <w:rPr>
          <w:sz w:val="28"/>
          <w:szCs w:val="28"/>
        </w:rPr>
        <w:t xml:space="preserve"> аналитического  мероприятия,  других   </w:t>
      </w:r>
      <w:r w:rsidRPr="00FB6F01">
        <w:rPr>
          <w:sz w:val="28"/>
          <w:szCs w:val="28"/>
        </w:rPr>
        <w:t>муниципальных</w:t>
      </w:r>
      <w:r w:rsidR="00232D29" w:rsidRPr="00FB6F01">
        <w:rPr>
          <w:sz w:val="28"/>
          <w:szCs w:val="28"/>
        </w:rPr>
        <w:t xml:space="preserve">  органов,   организаций и учреждений запросов</w:t>
      </w:r>
      <w:r w:rsidRPr="00FB6F01">
        <w:rPr>
          <w:sz w:val="28"/>
          <w:szCs w:val="28"/>
        </w:rPr>
        <w:t xml:space="preserve"> Контрольно- с</w:t>
      </w:r>
      <w:r w:rsidR="00232D29" w:rsidRPr="00FB6F01">
        <w:rPr>
          <w:sz w:val="28"/>
          <w:szCs w:val="28"/>
        </w:rPr>
        <w:t>четной палаты о предоставлении информации. Форма запроса</w:t>
      </w:r>
      <w:r w:rsidRPr="00FB6F01">
        <w:rPr>
          <w:sz w:val="28"/>
          <w:szCs w:val="28"/>
        </w:rPr>
        <w:t xml:space="preserve"> Контрольн</w:t>
      </w:r>
      <w:proofErr w:type="gramStart"/>
      <w:r w:rsidRPr="00FB6F01">
        <w:rPr>
          <w:sz w:val="28"/>
          <w:szCs w:val="28"/>
        </w:rPr>
        <w:t>о-</w:t>
      </w:r>
      <w:proofErr w:type="gramEnd"/>
      <w:r w:rsidRPr="00FB6F01">
        <w:rPr>
          <w:sz w:val="28"/>
          <w:szCs w:val="28"/>
        </w:rPr>
        <w:t xml:space="preserve"> с</w:t>
      </w:r>
      <w:r w:rsidR="00232D29" w:rsidRPr="00FB6F01">
        <w:rPr>
          <w:sz w:val="28"/>
          <w:szCs w:val="28"/>
        </w:rPr>
        <w:t xml:space="preserve">четной палаты о предоставлении информации приведена в приложении 1 к </w:t>
      </w:r>
      <w:r w:rsidR="00864C00">
        <w:rPr>
          <w:sz w:val="28"/>
          <w:szCs w:val="28"/>
        </w:rPr>
        <w:t>с</w:t>
      </w:r>
      <w:r w:rsidR="00232D29" w:rsidRPr="00FB6F01">
        <w:rPr>
          <w:sz w:val="28"/>
          <w:szCs w:val="28"/>
        </w:rPr>
        <w:t>тандарту. Срок представления информации, устанавливаемый в соответствии с запросом, должен составлять10 рабочих</w:t>
      </w:r>
      <w:r w:rsidR="00232D29" w:rsidRPr="00FB6F01">
        <w:rPr>
          <w:spacing w:val="8"/>
          <w:sz w:val="28"/>
          <w:szCs w:val="28"/>
        </w:rPr>
        <w:t xml:space="preserve"> </w:t>
      </w:r>
      <w:r w:rsidR="00232D29" w:rsidRPr="00FB6F01">
        <w:rPr>
          <w:sz w:val="28"/>
          <w:szCs w:val="28"/>
        </w:rPr>
        <w:t>дней.</w:t>
      </w:r>
    </w:p>
    <w:p w:rsidR="00810CEB" w:rsidRPr="008B29D8" w:rsidRDefault="00232D29" w:rsidP="008B29D8">
      <w:pPr>
        <w:pStyle w:val="a4"/>
        <w:numPr>
          <w:ilvl w:val="1"/>
          <w:numId w:val="10"/>
        </w:numPr>
        <w:tabs>
          <w:tab w:val="left" w:pos="1399"/>
        </w:tabs>
        <w:spacing w:before="76" w:line="273" w:lineRule="auto"/>
        <w:ind w:left="193" w:right="170" w:firstLine="710"/>
        <w:rPr>
          <w:sz w:val="28"/>
          <w:szCs w:val="28"/>
        </w:rPr>
      </w:pPr>
      <w:r w:rsidRPr="008B29D8">
        <w:rPr>
          <w:sz w:val="28"/>
          <w:szCs w:val="28"/>
        </w:rPr>
        <w:t>Цели и вопросы экспертно-аналитического мероприятия определяются по результатам предварительного изучения его предмета и</w:t>
      </w:r>
      <w:r w:rsidRPr="008B29D8">
        <w:rPr>
          <w:spacing w:val="-1"/>
          <w:sz w:val="28"/>
          <w:szCs w:val="28"/>
        </w:rPr>
        <w:t xml:space="preserve"> </w:t>
      </w:r>
      <w:r w:rsidRPr="008B29D8">
        <w:rPr>
          <w:sz w:val="28"/>
          <w:szCs w:val="28"/>
        </w:rPr>
        <w:t>объектов.</w:t>
      </w:r>
      <w:r w:rsidR="008B29D8" w:rsidRPr="008B29D8">
        <w:rPr>
          <w:sz w:val="28"/>
          <w:szCs w:val="28"/>
        </w:rPr>
        <w:t xml:space="preserve"> </w:t>
      </w:r>
      <w:r w:rsidRPr="008B29D8">
        <w:rPr>
          <w:sz w:val="28"/>
          <w:szCs w:val="28"/>
        </w:rPr>
        <w:t xml:space="preserve">Для осуществления экспертно-аналитического мероприятия определяется, как правило, несколько целей, которые должны быть направлены на такие аспекты    предмета    мероприятия    или    деятельности     объектов,     </w:t>
      </w:r>
      <w:r w:rsidRPr="008B29D8">
        <w:rPr>
          <w:spacing w:val="2"/>
          <w:sz w:val="28"/>
          <w:szCs w:val="28"/>
        </w:rPr>
        <w:t xml:space="preserve">которые </w:t>
      </w:r>
      <w:r w:rsidRPr="008B29D8">
        <w:rPr>
          <w:sz w:val="28"/>
          <w:szCs w:val="28"/>
        </w:rPr>
        <w:t>по результатам предварительного изучения характеризуются высокой степенью рисков.</w:t>
      </w:r>
      <w:r w:rsidR="008B29D8" w:rsidRPr="008B29D8">
        <w:rPr>
          <w:sz w:val="28"/>
          <w:szCs w:val="28"/>
        </w:rPr>
        <w:t xml:space="preserve"> </w:t>
      </w:r>
      <w:r w:rsidRPr="008B29D8">
        <w:rPr>
          <w:sz w:val="28"/>
          <w:szCs w:val="28"/>
        </w:rPr>
        <w:t>Цели должны быть сформулированы таким образом, чтобы было четкое понимание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810CEB" w:rsidRPr="00B9786C" w:rsidRDefault="00A26F10" w:rsidP="00323BA7">
      <w:pPr>
        <w:pStyle w:val="a4"/>
        <w:numPr>
          <w:ilvl w:val="1"/>
          <w:numId w:val="10"/>
        </w:numPr>
        <w:tabs>
          <w:tab w:val="left" w:pos="1442"/>
        </w:tabs>
        <w:spacing w:before="4" w:line="273" w:lineRule="auto"/>
        <w:ind w:left="0" w:right="168" w:firstLine="555"/>
        <w:rPr>
          <w:sz w:val="28"/>
        </w:rPr>
      </w:pPr>
      <w:r>
        <w:rPr>
          <w:spacing w:val="-3"/>
          <w:sz w:val="28"/>
        </w:rPr>
        <w:t xml:space="preserve"> </w:t>
      </w:r>
      <w:r w:rsidR="00A45C9F">
        <w:rPr>
          <w:spacing w:val="-3"/>
          <w:sz w:val="28"/>
        </w:rPr>
        <w:t xml:space="preserve"> </w:t>
      </w:r>
      <w:r w:rsidR="003752C5">
        <w:rPr>
          <w:spacing w:val="-3"/>
          <w:sz w:val="28"/>
        </w:rPr>
        <w:t xml:space="preserve"> </w:t>
      </w:r>
      <w:r w:rsidR="00232D29" w:rsidRPr="00B9786C">
        <w:rPr>
          <w:spacing w:val="-3"/>
          <w:sz w:val="28"/>
        </w:rPr>
        <w:t xml:space="preserve">По </w:t>
      </w:r>
      <w:r w:rsidR="00232D29" w:rsidRPr="00B9786C">
        <w:rPr>
          <w:sz w:val="28"/>
        </w:rPr>
        <w:t>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Вопросы экспертно-аналитического мероприятия должны быть существенными и направленными на реализацию поставленных целей.</w:t>
      </w:r>
    </w:p>
    <w:p w:rsidR="00810CEB" w:rsidRPr="00A26F10" w:rsidRDefault="0086534F" w:rsidP="0086534F">
      <w:pPr>
        <w:pStyle w:val="a4"/>
        <w:numPr>
          <w:ilvl w:val="1"/>
          <w:numId w:val="10"/>
        </w:numPr>
        <w:tabs>
          <w:tab w:val="left" w:pos="1399"/>
        </w:tabs>
        <w:spacing w:before="3" w:line="271" w:lineRule="auto"/>
        <w:ind w:left="0" w:right="169" w:firstLine="51"/>
        <w:rPr>
          <w:sz w:val="28"/>
        </w:rPr>
      </w:pPr>
      <w:r>
        <w:rPr>
          <w:sz w:val="28"/>
        </w:rPr>
        <w:t xml:space="preserve">  </w:t>
      </w:r>
      <w:r w:rsidR="00A26F10">
        <w:rPr>
          <w:sz w:val="28"/>
        </w:rPr>
        <w:t xml:space="preserve"> </w:t>
      </w:r>
      <w:r w:rsidR="00232D29" w:rsidRPr="00A26F10">
        <w:rPr>
          <w:sz w:val="28"/>
        </w:rPr>
        <w:t xml:space="preserve">Программа проведения экспертно-аналитического мероприятия </w:t>
      </w:r>
      <w:r>
        <w:rPr>
          <w:sz w:val="28"/>
        </w:rPr>
        <w:t xml:space="preserve">  </w:t>
      </w:r>
      <w:r w:rsidR="00232D29" w:rsidRPr="00A26F10">
        <w:rPr>
          <w:sz w:val="28"/>
        </w:rPr>
        <w:t>должна содержать следующие данные:</w:t>
      </w:r>
    </w:p>
    <w:p w:rsidR="00810CEB" w:rsidRDefault="00E9264E">
      <w:pPr>
        <w:pStyle w:val="a3"/>
        <w:spacing w:before="7" w:line="273" w:lineRule="auto"/>
        <w:ind w:left="903" w:right="4164"/>
      </w:pPr>
      <w:r>
        <w:t xml:space="preserve">- </w:t>
      </w:r>
      <w:r w:rsidR="00232D29">
        <w:t xml:space="preserve">основание проведения мероприятия; </w:t>
      </w:r>
      <w:r>
        <w:t xml:space="preserve"> </w:t>
      </w:r>
      <w:r w:rsidR="00232D29">
        <w:t xml:space="preserve">предмет и перечень объектов мероприятия; </w:t>
      </w:r>
      <w:r>
        <w:t xml:space="preserve">- </w:t>
      </w:r>
      <w:r w:rsidR="00232D29">
        <w:t>цели и вопросы мероприятия;</w:t>
      </w:r>
    </w:p>
    <w:p w:rsidR="00810CEB" w:rsidRDefault="00E9264E">
      <w:pPr>
        <w:pStyle w:val="a3"/>
        <w:spacing w:before="4"/>
        <w:ind w:left="903"/>
      </w:pPr>
      <w:r>
        <w:t xml:space="preserve"> - </w:t>
      </w:r>
      <w:r w:rsidR="00232D29">
        <w:t>исследуемый период;</w:t>
      </w:r>
    </w:p>
    <w:p w:rsidR="00810CEB" w:rsidRDefault="00E9264E">
      <w:pPr>
        <w:pStyle w:val="a3"/>
        <w:spacing w:before="42"/>
        <w:ind w:left="903"/>
      </w:pPr>
      <w:r>
        <w:t xml:space="preserve">-  </w:t>
      </w:r>
      <w:r w:rsidR="00232D29">
        <w:t>состав ответственных исполнителей;</w:t>
      </w:r>
    </w:p>
    <w:p w:rsidR="00810CEB" w:rsidRDefault="00864C00" w:rsidP="00864C00">
      <w:pPr>
        <w:pStyle w:val="a3"/>
        <w:spacing w:before="4" w:line="273" w:lineRule="auto"/>
        <w:ind w:left="193" w:right="172" w:hanging="51"/>
        <w:jc w:val="both"/>
      </w:pPr>
      <w:r>
        <w:t xml:space="preserve">  </w:t>
      </w:r>
      <w:r w:rsidR="00232D29">
        <w:t>В случае если для проведения экспертно-аналитического мероприятия необходимо осуществление сбора и анализа информации и материалов по месту расположения   объекта   это   также   отражается   в   программе   мероприятия     с указанием конкретных объектов и сроков проведения мероприятия на</w:t>
      </w:r>
      <w:r w:rsidR="00232D29">
        <w:rPr>
          <w:spacing w:val="-21"/>
        </w:rPr>
        <w:t xml:space="preserve"> </w:t>
      </w:r>
      <w:r w:rsidR="00232D29">
        <w:t>объектах.</w:t>
      </w:r>
    </w:p>
    <w:p w:rsidR="00810CEB" w:rsidRDefault="00232D29" w:rsidP="00864C00">
      <w:pPr>
        <w:pStyle w:val="a3"/>
        <w:spacing w:before="1" w:line="273" w:lineRule="auto"/>
        <w:ind w:left="193" w:right="166" w:hanging="51"/>
        <w:jc w:val="both"/>
      </w:pPr>
      <w:r>
        <w:t>Ответственным за разработку программы проведения экспертн</w:t>
      </w:r>
      <w:proofErr w:type="gramStart"/>
      <w:r>
        <w:t>о-</w:t>
      </w:r>
      <w:proofErr w:type="gramEnd"/>
      <w:r>
        <w:t xml:space="preserve"> аналитического мероприятия является руководитель экспертно-аналитического мероприятия. Форма программы приведена в приложении 2 к </w:t>
      </w:r>
      <w:r w:rsidR="00864C00">
        <w:t>с</w:t>
      </w:r>
      <w:r>
        <w:t>тандарту.</w:t>
      </w:r>
    </w:p>
    <w:p w:rsidR="00810CEB" w:rsidRPr="00E77D63" w:rsidRDefault="00232D29" w:rsidP="00E77D63">
      <w:pPr>
        <w:pStyle w:val="a4"/>
        <w:numPr>
          <w:ilvl w:val="1"/>
          <w:numId w:val="10"/>
        </w:numPr>
        <w:tabs>
          <w:tab w:val="left" w:pos="1399"/>
        </w:tabs>
        <w:spacing w:before="3" w:line="266" w:lineRule="auto"/>
        <w:ind w:left="193" w:right="166" w:firstLine="710"/>
        <w:rPr>
          <w:sz w:val="28"/>
          <w:szCs w:val="28"/>
        </w:rPr>
      </w:pPr>
      <w:r w:rsidRPr="00E77D63">
        <w:rPr>
          <w:sz w:val="28"/>
          <w:szCs w:val="28"/>
        </w:rPr>
        <w:t>В случае проведения комплексного экспертно-аналитического мероприятия формируется единая программа проведения экспертн</w:t>
      </w:r>
      <w:proofErr w:type="gramStart"/>
      <w:r w:rsidRPr="00E77D63">
        <w:rPr>
          <w:sz w:val="28"/>
          <w:szCs w:val="28"/>
        </w:rPr>
        <w:t>о-</w:t>
      </w:r>
      <w:proofErr w:type="gramEnd"/>
      <w:r w:rsidRPr="00E77D63">
        <w:rPr>
          <w:sz w:val="28"/>
          <w:szCs w:val="28"/>
        </w:rPr>
        <w:t xml:space="preserve"> аналитического мероприятия.</w:t>
      </w:r>
      <w:r w:rsidR="00E77D63" w:rsidRPr="00E77D63">
        <w:rPr>
          <w:sz w:val="28"/>
          <w:szCs w:val="28"/>
        </w:rPr>
        <w:t xml:space="preserve"> </w:t>
      </w:r>
      <w:r w:rsidRPr="00E77D63">
        <w:rPr>
          <w:sz w:val="28"/>
          <w:szCs w:val="28"/>
        </w:rPr>
        <w:t>Форма единой программы проведения комплексного экспертн</w:t>
      </w:r>
      <w:proofErr w:type="gramStart"/>
      <w:r w:rsidRPr="00E77D63">
        <w:rPr>
          <w:sz w:val="28"/>
          <w:szCs w:val="28"/>
        </w:rPr>
        <w:t>о-</w:t>
      </w:r>
      <w:proofErr w:type="gramEnd"/>
      <w:r w:rsidRPr="00E77D63">
        <w:rPr>
          <w:sz w:val="28"/>
          <w:szCs w:val="28"/>
        </w:rPr>
        <w:t xml:space="preserve"> аналитического мероприятия приведена в приложении 3 к </w:t>
      </w:r>
      <w:r w:rsidR="00E77D63">
        <w:rPr>
          <w:sz w:val="28"/>
          <w:szCs w:val="28"/>
        </w:rPr>
        <w:t>с</w:t>
      </w:r>
      <w:r w:rsidRPr="00E77D63">
        <w:rPr>
          <w:sz w:val="28"/>
          <w:szCs w:val="28"/>
        </w:rPr>
        <w:t>тандарту.</w:t>
      </w:r>
    </w:p>
    <w:p w:rsidR="00810CEB" w:rsidRPr="00C74CDF" w:rsidRDefault="00C74CDF" w:rsidP="00C74CDF">
      <w:pPr>
        <w:tabs>
          <w:tab w:val="left" w:pos="1538"/>
        </w:tabs>
        <w:spacing w:before="76" w:line="271" w:lineRule="auto"/>
        <w:ind w:right="170" w:firstLine="710"/>
        <w:rPr>
          <w:sz w:val="28"/>
          <w:szCs w:val="28"/>
        </w:rPr>
      </w:pPr>
      <w:r>
        <w:rPr>
          <w:sz w:val="28"/>
        </w:rPr>
        <w:t xml:space="preserve"> </w:t>
      </w:r>
      <w:r w:rsidRPr="00C74CDF">
        <w:rPr>
          <w:sz w:val="28"/>
          <w:szCs w:val="28"/>
        </w:rPr>
        <w:t>4.7</w:t>
      </w:r>
      <w:proofErr w:type="gramStart"/>
      <w:r w:rsidRPr="00C74CDF">
        <w:rPr>
          <w:sz w:val="28"/>
          <w:szCs w:val="28"/>
        </w:rPr>
        <w:t xml:space="preserve">  </w:t>
      </w:r>
      <w:r w:rsidR="00232D29" w:rsidRPr="00C74CD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232D29" w:rsidRPr="00C74CDF">
        <w:rPr>
          <w:sz w:val="28"/>
          <w:szCs w:val="28"/>
        </w:rPr>
        <w:t xml:space="preserve"> случае проведения экспертно-аналитического мероприятия, </w:t>
      </w:r>
      <w:r w:rsidRPr="00C7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232D29" w:rsidRPr="00C74CDF">
        <w:rPr>
          <w:sz w:val="28"/>
          <w:szCs w:val="28"/>
        </w:rPr>
        <w:t xml:space="preserve">редусматривающего выезд (выход) на места расположения объектов мероприятия, </w:t>
      </w:r>
      <w:r w:rsidR="00232D29" w:rsidRPr="00C74CDF">
        <w:rPr>
          <w:sz w:val="28"/>
          <w:szCs w:val="28"/>
        </w:rPr>
        <w:lastRenderedPageBreak/>
        <w:t>руководителям объектов направляются</w:t>
      </w:r>
      <w:r w:rsidR="00232D29" w:rsidRPr="00C74CDF">
        <w:rPr>
          <w:spacing w:val="43"/>
          <w:sz w:val="28"/>
          <w:szCs w:val="28"/>
        </w:rPr>
        <w:t xml:space="preserve"> </w:t>
      </w:r>
      <w:r w:rsidR="00232D29" w:rsidRPr="00C74CDF">
        <w:rPr>
          <w:sz w:val="28"/>
          <w:szCs w:val="28"/>
        </w:rPr>
        <w:t>соответствующие</w:t>
      </w:r>
      <w:r w:rsidRPr="00C74CDF">
        <w:rPr>
          <w:sz w:val="28"/>
          <w:szCs w:val="28"/>
        </w:rPr>
        <w:t xml:space="preserve"> </w:t>
      </w:r>
      <w:r w:rsidR="00232D29" w:rsidRPr="00C74CDF">
        <w:rPr>
          <w:sz w:val="28"/>
          <w:szCs w:val="28"/>
        </w:rPr>
        <w:t>уведомления о проведении экспертно-аналитического мероприятия на данных объектах.</w:t>
      </w:r>
      <w:r w:rsidRPr="00C74CDF">
        <w:rPr>
          <w:sz w:val="28"/>
          <w:szCs w:val="28"/>
        </w:rPr>
        <w:t xml:space="preserve"> </w:t>
      </w:r>
      <w:r w:rsidR="00232D29" w:rsidRPr="00C74CDF">
        <w:rPr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 на объекте, состав исполнителей мероприятия и предлагается создать необходимые условия для проведения экспертно-аналитического мероприятия.</w:t>
      </w:r>
      <w:r w:rsidRPr="00C74CDF">
        <w:rPr>
          <w:sz w:val="28"/>
          <w:szCs w:val="28"/>
        </w:rPr>
        <w:t xml:space="preserve"> </w:t>
      </w:r>
      <w:r w:rsidR="00232D29" w:rsidRPr="00C74CDF">
        <w:rPr>
          <w:sz w:val="28"/>
          <w:szCs w:val="28"/>
        </w:rPr>
        <w:t>К уведомлению могут прилагаться:</w:t>
      </w:r>
    </w:p>
    <w:p w:rsidR="00810CEB" w:rsidRDefault="00C74CDF">
      <w:pPr>
        <w:pStyle w:val="a3"/>
        <w:tabs>
          <w:tab w:val="left" w:pos="1944"/>
          <w:tab w:val="left" w:pos="3978"/>
          <w:tab w:val="left" w:pos="5666"/>
          <w:tab w:val="left" w:pos="6951"/>
          <w:tab w:val="left" w:pos="8725"/>
        </w:tabs>
        <w:spacing w:before="38" w:line="271" w:lineRule="auto"/>
        <w:ind w:left="193" w:right="176" w:firstLine="710"/>
      </w:pPr>
      <w:r>
        <w:t xml:space="preserve">- </w:t>
      </w:r>
      <w:r w:rsidR="00232D29">
        <w:t>копия</w:t>
      </w:r>
      <w:r w:rsidR="00232D29">
        <w:tab/>
        <w:t>утвержденной</w:t>
      </w:r>
      <w:r w:rsidR="00232D29">
        <w:tab/>
        <w:t>программы</w:t>
      </w:r>
      <w:r w:rsidR="00232D29">
        <w:tab/>
        <w:t>(единой</w:t>
      </w:r>
      <w:r w:rsidR="00232D29">
        <w:tab/>
        <w:t>программы)</w:t>
      </w:r>
      <w:r w:rsidR="00232D29">
        <w:tab/>
        <w:t>проведения экспертно-аналитического мероприятия (или выписка из</w:t>
      </w:r>
      <w:r w:rsidR="00232D29">
        <w:rPr>
          <w:spacing w:val="2"/>
        </w:rPr>
        <w:t xml:space="preserve"> </w:t>
      </w:r>
      <w:r w:rsidR="00232D29">
        <w:t>программы);</w:t>
      </w:r>
    </w:p>
    <w:p w:rsidR="00810CEB" w:rsidRDefault="00C74CDF">
      <w:pPr>
        <w:pStyle w:val="a3"/>
        <w:spacing w:before="3" w:line="271" w:lineRule="auto"/>
        <w:ind w:left="193" w:right="229" w:firstLine="710"/>
      </w:pPr>
      <w:r>
        <w:t xml:space="preserve">- </w:t>
      </w:r>
      <w:r w:rsidR="00232D29">
        <w:t>перечень документов, которые должностные лица объекта мероприятия должны подготовить для представления членам рабочей группы;</w:t>
      </w:r>
    </w:p>
    <w:p w:rsidR="00810CEB" w:rsidRDefault="00C74CDF">
      <w:pPr>
        <w:pStyle w:val="a3"/>
        <w:spacing w:line="271" w:lineRule="auto"/>
        <w:ind w:left="193" w:firstLine="710"/>
      </w:pPr>
      <w:r>
        <w:t xml:space="preserve">- </w:t>
      </w:r>
      <w:r w:rsidR="00232D29"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810CEB" w:rsidRDefault="00C74CDF">
      <w:pPr>
        <w:pStyle w:val="a3"/>
        <w:spacing w:line="271" w:lineRule="auto"/>
        <w:ind w:left="193" w:right="229" w:firstLine="710"/>
      </w:pPr>
      <w:r>
        <w:t xml:space="preserve">- </w:t>
      </w:r>
      <w:r w:rsidR="00232D29"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810CEB" w:rsidRDefault="00232D29" w:rsidP="00C74CDF">
      <w:pPr>
        <w:pStyle w:val="a3"/>
        <w:spacing w:line="271" w:lineRule="auto"/>
        <w:ind w:left="193" w:right="229"/>
      </w:pPr>
      <w:r>
        <w:t xml:space="preserve">Форма уведомления о проведении экспертно-аналитического мероприятия на объекте приведена в приложении </w:t>
      </w:r>
      <w:r w:rsidR="00C74CDF">
        <w:t xml:space="preserve">4 </w:t>
      </w:r>
      <w:r>
        <w:t xml:space="preserve">к </w:t>
      </w:r>
      <w:r w:rsidR="00C74CDF">
        <w:t>с</w:t>
      </w:r>
      <w:r>
        <w:t>тандарту.</w:t>
      </w:r>
    </w:p>
    <w:p w:rsidR="00810CEB" w:rsidRDefault="00AA0F17">
      <w:pPr>
        <w:pStyle w:val="a3"/>
        <w:spacing w:line="271" w:lineRule="auto"/>
        <w:ind w:left="193" w:right="171" w:firstLine="710"/>
        <w:jc w:val="both"/>
      </w:pPr>
      <w:r>
        <w:t xml:space="preserve">4.8 </w:t>
      </w:r>
      <w:r w:rsidR="00232D29">
        <w:t>Привлечение внешних экспертов к проведению экспертно-аналитического мероприятия осуществляется посредством:</w:t>
      </w:r>
    </w:p>
    <w:p w:rsidR="00810CEB" w:rsidRDefault="00AA0F17">
      <w:pPr>
        <w:pStyle w:val="a3"/>
        <w:spacing w:line="268" w:lineRule="auto"/>
        <w:ind w:left="193" w:right="170" w:firstLine="710"/>
        <w:jc w:val="both"/>
      </w:pPr>
      <w:r>
        <w:t xml:space="preserve">- </w:t>
      </w:r>
      <w:r w:rsidR="00232D29">
        <w:t>заключения с внешним экспертом государственного контракта на оказание возмездных услуг;</w:t>
      </w:r>
    </w:p>
    <w:p w:rsidR="00810CEB" w:rsidRDefault="00AA0F17" w:rsidP="00AA0F17">
      <w:pPr>
        <w:pStyle w:val="a3"/>
        <w:spacing w:before="1" w:line="271" w:lineRule="auto"/>
        <w:ind w:left="193" w:right="180" w:firstLine="710"/>
        <w:jc w:val="both"/>
      </w:pPr>
      <w:r>
        <w:t xml:space="preserve">- </w:t>
      </w:r>
      <w:r w:rsidR="00232D29">
        <w:t>включения внешних экспертов</w:t>
      </w:r>
      <w:r>
        <w:t xml:space="preserve"> </w:t>
      </w:r>
      <w:r w:rsidR="00232D29">
        <w:t xml:space="preserve"> для выполнения отдельных заданий,  осуществления  экспертных  оценок,  проведения  экспертиз и подготовки аналитических записок и экспертных</w:t>
      </w:r>
      <w:r w:rsidR="00232D29">
        <w:rPr>
          <w:spacing w:val="-8"/>
        </w:rPr>
        <w:t xml:space="preserve"> </w:t>
      </w:r>
      <w:r w:rsidR="00232D29">
        <w:t>заключений.</w:t>
      </w:r>
      <w:r>
        <w:t xml:space="preserve"> </w:t>
      </w:r>
      <w:r w:rsidR="00232D29">
        <w:t>Решение о привлечении внешнего эксперта оформляется приказом</w:t>
      </w:r>
      <w:r>
        <w:t xml:space="preserve"> Контрольн</w:t>
      </w:r>
      <w:proofErr w:type="gramStart"/>
      <w:r>
        <w:t>о-</w:t>
      </w:r>
      <w:proofErr w:type="gramEnd"/>
      <w:r>
        <w:t xml:space="preserve"> с</w:t>
      </w:r>
      <w:r w:rsidR="00232D29">
        <w:t>четной палаты</w:t>
      </w:r>
      <w:r>
        <w:t>.</w:t>
      </w:r>
    </w:p>
    <w:p w:rsidR="00810CEB" w:rsidRDefault="00863789" w:rsidP="00863789">
      <w:pPr>
        <w:pStyle w:val="Heading2"/>
        <w:tabs>
          <w:tab w:val="left" w:pos="1188"/>
        </w:tabs>
        <w:spacing w:before="1"/>
        <w:ind w:left="1275"/>
        <w:jc w:val="center"/>
      </w:pPr>
      <w:bookmarkStart w:id="10" w:name="5._Основной_этап_проведения_экспертно-ан"/>
      <w:bookmarkStart w:id="11" w:name="_bookmark5"/>
      <w:bookmarkEnd w:id="10"/>
      <w:bookmarkEnd w:id="11"/>
      <w:r>
        <w:t>5.</w:t>
      </w:r>
      <w:r w:rsidR="00232D29">
        <w:t>Основной этап проведения экспертно-аналитического</w:t>
      </w:r>
      <w:r w:rsidR="00232D29">
        <w:rPr>
          <w:spacing w:val="-11"/>
        </w:rPr>
        <w:t xml:space="preserve"> </w:t>
      </w:r>
      <w:r w:rsidR="00232D29">
        <w:t>мероприятия</w:t>
      </w:r>
    </w:p>
    <w:p w:rsidR="00810CEB" w:rsidRDefault="00810CEB">
      <w:pPr>
        <w:pStyle w:val="a3"/>
        <w:spacing w:before="4"/>
        <w:rPr>
          <w:b/>
          <w:sz w:val="33"/>
        </w:rPr>
      </w:pPr>
    </w:p>
    <w:p w:rsidR="00810CEB" w:rsidRPr="00293ECA" w:rsidRDefault="003C217F" w:rsidP="003C217F">
      <w:pPr>
        <w:tabs>
          <w:tab w:val="left" w:pos="1399"/>
        </w:tabs>
        <w:spacing w:line="278" w:lineRule="auto"/>
        <w:ind w:left="142" w:right="164"/>
        <w:rPr>
          <w:sz w:val="28"/>
        </w:rPr>
      </w:pPr>
      <w:r>
        <w:rPr>
          <w:sz w:val="28"/>
        </w:rPr>
        <w:t xml:space="preserve">           </w:t>
      </w:r>
      <w:r w:rsidR="00293ECA">
        <w:rPr>
          <w:sz w:val="28"/>
        </w:rPr>
        <w:t>5.1</w:t>
      </w:r>
      <w:r w:rsidR="00AC1A76">
        <w:rPr>
          <w:sz w:val="28"/>
        </w:rPr>
        <w:t xml:space="preserve"> </w:t>
      </w:r>
      <w:r w:rsidR="00232D29" w:rsidRPr="00293ECA">
        <w:rPr>
          <w:sz w:val="28"/>
        </w:rPr>
        <w:t>Основной этап проведения экспертно-аналитического мероприятия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 его</w:t>
      </w:r>
      <w:r w:rsidR="00232D29" w:rsidRPr="00293ECA">
        <w:rPr>
          <w:spacing w:val="-26"/>
          <w:sz w:val="28"/>
        </w:rPr>
        <w:t xml:space="preserve"> </w:t>
      </w:r>
      <w:r w:rsidR="00232D29" w:rsidRPr="00293ECA">
        <w:rPr>
          <w:sz w:val="28"/>
        </w:rPr>
        <w:t>проведения.</w:t>
      </w:r>
    </w:p>
    <w:p w:rsidR="00810CEB" w:rsidRDefault="00293ECA" w:rsidP="003C217F">
      <w:pPr>
        <w:pStyle w:val="a4"/>
        <w:tabs>
          <w:tab w:val="left" w:pos="1413"/>
        </w:tabs>
        <w:spacing w:line="278" w:lineRule="auto"/>
        <w:ind w:left="0" w:right="173" w:firstLine="903"/>
        <w:rPr>
          <w:sz w:val="28"/>
        </w:rPr>
      </w:pPr>
      <w:r>
        <w:rPr>
          <w:sz w:val="28"/>
        </w:rPr>
        <w:t>5.2</w:t>
      </w:r>
      <w:r w:rsidR="00AC1A76">
        <w:rPr>
          <w:sz w:val="28"/>
        </w:rPr>
        <w:t xml:space="preserve"> </w:t>
      </w:r>
      <w:r w:rsidR="00232D29">
        <w:rPr>
          <w:sz w:val="28"/>
        </w:rPr>
        <w:t xml:space="preserve">Сбор фактических данных и информации осуществляется, как правило, посредством направления запросов </w:t>
      </w:r>
      <w:r w:rsidR="00193A7E">
        <w:rPr>
          <w:sz w:val="28"/>
        </w:rPr>
        <w:t xml:space="preserve"> Контрольн</w:t>
      </w:r>
      <w:proofErr w:type="gramStart"/>
      <w:r w:rsidR="00193A7E">
        <w:rPr>
          <w:sz w:val="28"/>
        </w:rPr>
        <w:t>о-</w:t>
      </w:r>
      <w:proofErr w:type="gramEnd"/>
      <w:r w:rsidR="00193A7E">
        <w:rPr>
          <w:sz w:val="28"/>
        </w:rPr>
        <w:t xml:space="preserve"> с</w:t>
      </w:r>
      <w:r w:rsidR="00232D29">
        <w:rPr>
          <w:sz w:val="28"/>
        </w:rPr>
        <w:t>четной палаты о предоставлении информации. Образец оформления запроса</w:t>
      </w:r>
      <w:r w:rsidR="00193A7E">
        <w:rPr>
          <w:sz w:val="28"/>
        </w:rPr>
        <w:t xml:space="preserve"> Контрольн</w:t>
      </w:r>
      <w:proofErr w:type="gramStart"/>
      <w:r w:rsidR="00193A7E">
        <w:rPr>
          <w:sz w:val="28"/>
        </w:rPr>
        <w:t>о-</w:t>
      </w:r>
      <w:proofErr w:type="gramEnd"/>
      <w:r w:rsidR="00193A7E">
        <w:rPr>
          <w:sz w:val="28"/>
        </w:rPr>
        <w:t xml:space="preserve"> с</w:t>
      </w:r>
      <w:r w:rsidR="00232D29">
        <w:rPr>
          <w:sz w:val="28"/>
        </w:rPr>
        <w:t xml:space="preserve">четной палаты о предоставлении информации приведен в приложении 1 к </w:t>
      </w:r>
      <w:r w:rsidR="00193A7E">
        <w:rPr>
          <w:sz w:val="28"/>
        </w:rPr>
        <w:t>с</w:t>
      </w:r>
      <w:r w:rsidR="00232D29">
        <w:rPr>
          <w:sz w:val="28"/>
        </w:rPr>
        <w:t>тандарту. Срок представления информации, устанавливаемый в соответствии с  запросом,  должен  составлять 10 рабочих</w:t>
      </w:r>
      <w:r w:rsidR="00232D29">
        <w:rPr>
          <w:spacing w:val="-4"/>
          <w:sz w:val="28"/>
        </w:rPr>
        <w:t xml:space="preserve"> </w:t>
      </w:r>
      <w:r w:rsidR="00232D29">
        <w:rPr>
          <w:sz w:val="28"/>
        </w:rPr>
        <w:t>дней.</w:t>
      </w:r>
    </w:p>
    <w:p w:rsidR="00810CEB" w:rsidRPr="00193A7E" w:rsidRDefault="003C217F" w:rsidP="003C217F">
      <w:pPr>
        <w:pStyle w:val="a4"/>
        <w:tabs>
          <w:tab w:val="left" w:pos="1399"/>
        </w:tabs>
        <w:spacing w:line="266" w:lineRule="auto"/>
        <w:ind w:left="142" w:right="161" w:firstLine="0"/>
        <w:rPr>
          <w:sz w:val="28"/>
          <w:szCs w:val="28"/>
        </w:rPr>
      </w:pPr>
      <w:r>
        <w:rPr>
          <w:sz w:val="28"/>
        </w:rPr>
        <w:t xml:space="preserve">        </w:t>
      </w:r>
      <w:r w:rsidR="00293ECA">
        <w:rPr>
          <w:sz w:val="28"/>
        </w:rPr>
        <w:t>5.3</w:t>
      </w:r>
      <w:proofErr w:type="gramStart"/>
      <w:r w:rsidR="00AC1A76">
        <w:rPr>
          <w:sz w:val="28"/>
        </w:rPr>
        <w:t xml:space="preserve"> </w:t>
      </w:r>
      <w:r w:rsidR="00232D29">
        <w:rPr>
          <w:sz w:val="28"/>
        </w:rPr>
        <w:t>В</w:t>
      </w:r>
      <w:proofErr w:type="gramEnd"/>
      <w:r w:rsidR="00232D29">
        <w:rPr>
          <w:sz w:val="28"/>
        </w:rPr>
        <w:t xml:space="preserve">ся   информация,   полученная   в   ходе   исследования,   отражается    </w:t>
      </w:r>
      <w:r w:rsidR="00232D29" w:rsidRPr="00193A7E">
        <w:rPr>
          <w:sz w:val="28"/>
          <w:szCs w:val="28"/>
        </w:rPr>
        <w:t>в рабочей документации. В состав рабочей документации включаются документы и материалы, послужившие основанием для подведения итогов каждого этапа экспертно-аналитического мероприятия, проведенного в соответствии с планом мероприятия.</w:t>
      </w:r>
      <w:r w:rsidR="00193A7E" w:rsidRPr="00193A7E">
        <w:rPr>
          <w:sz w:val="28"/>
          <w:szCs w:val="28"/>
        </w:rPr>
        <w:t xml:space="preserve"> </w:t>
      </w:r>
      <w:r w:rsidR="00232D29" w:rsidRPr="00193A7E">
        <w:rPr>
          <w:sz w:val="28"/>
          <w:szCs w:val="28"/>
        </w:rPr>
        <w:t xml:space="preserve">К рабочей документации относятся документы (их копии) и иные материалы, получаемые от должностных лиц объектов экспертно-аналитического </w:t>
      </w:r>
      <w:r w:rsidR="00232D29" w:rsidRPr="00193A7E">
        <w:rPr>
          <w:sz w:val="28"/>
          <w:szCs w:val="28"/>
        </w:rPr>
        <w:lastRenderedPageBreak/>
        <w:t xml:space="preserve">мероприятия и других юридических лиц, а также документы (справки, расчеты, аналитические записки и т.п.), самостоятельно подготовленные на основе собранных   фактических   данных   и   информации   членами  </w:t>
      </w:r>
      <w:r w:rsidR="00193A7E" w:rsidRPr="00193A7E">
        <w:rPr>
          <w:sz w:val="28"/>
          <w:szCs w:val="28"/>
        </w:rPr>
        <w:t>Контрольн</w:t>
      </w:r>
      <w:proofErr w:type="gramStart"/>
      <w:r w:rsidR="00193A7E" w:rsidRPr="00193A7E">
        <w:rPr>
          <w:sz w:val="28"/>
          <w:szCs w:val="28"/>
        </w:rPr>
        <w:t>о-</w:t>
      </w:r>
      <w:proofErr w:type="gramEnd"/>
      <w:r w:rsidR="00193A7E" w:rsidRPr="00193A7E">
        <w:rPr>
          <w:sz w:val="28"/>
          <w:szCs w:val="28"/>
        </w:rPr>
        <w:t xml:space="preserve"> счетной палаты </w:t>
      </w:r>
      <w:r w:rsidR="00232D29" w:rsidRPr="00193A7E">
        <w:rPr>
          <w:sz w:val="28"/>
          <w:szCs w:val="28"/>
        </w:rPr>
        <w:t xml:space="preserve"> и внешними</w:t>
      </w:r>
      <w:r w:rsidR="00232D29" w:rsidRPr="00193A7E">
        <w:rPr>
          <w:spacing w:val="1"/>
          <w:sz w:val="28"/>
          <w:szCs w:val="28"/>
        </w:rPr>
        <w:t xml:space="preserve"> </w:t>
      </w:r>
      <w:r w:rsidR="00232D29" w:rsidRPr="00193A7E">
        <w:rPr>
          <w:sz w:val="28"/>
          <w:szCs w:val="28"/>
        </w:rPr>
        <w:t>экспертами.</w:t>
      </w:r>
      <w:r w:rsidR="00193A7E">
        <w:rPr>
          <w:sz w:val="28"/>
          <w:szCs w:val="28"/>
        </w:rPr>
        <w:t xml:space="preserve"> </w:t>
      </w:r>
      <w:r w:rsidR="00232D29" w:rsidRPr="00193A7E">
        <w:rPr>
          <w:sz w:val="28"/>
          <w:szCs w:val="28"/>
        </w:rPr>
        <w:t>Сформированная рабочая документация включается в дело экспертн</w:t>
      </w:r>
      <w:proofErr w:type="gramStart"/>
      <w:r w:rsidR="00232D29" w:rsidRPr="00193A7E">
        <w:rPr>
          <w:sz w:val="28"/>
          <w:szCs w:val="28"/>
        </w:rPr>
        <w:t>о-</w:t>
      </w:r>
      <w:proofErr w:type="gramEnd"/>
      <w:r w:rsidR="00232D29" w:rsidRPr="00193A7E">
        <w:rPr>
          <w:sz w:val="28"/>
          <w:szCs w:val="28"/>
        </w:rPr>
        <w:t xml:space="preserve"> 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810CEB" w:rsidRPr="0006661F" w:rsidRDefault="003C217F" w:rsidP="003C217F">
      <w:pPr>
        <w:tabs>
          <w:tab w:val="left" w:pos="1399"/>
        </w:tabs>
        <w:spacing w:before="76" w:line="268" w:lineRule="auto"/>
        <w:ind w:left="142" w:right="17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661F">
        <w:rPr>
          <w:sz w:val="28"/>
          <w:szCs w:val="28"/>
        </w:rPr>
        <w:t>5.4</w:t>
      </w:r>
      <w:proofErr w:type="gramStart"/>
      <w:r>
        <w:rPr>
          <w:sz w:val="28"/>
          <w:szCs w:val="28"/>
        </w:rPr>
        <w:t xml:space="preserve"> </w:t>
      </w:r>
      <w:r w:rsidR="00AC1A76">
        <w:rPr>
          <w:sz w:val="28"/>
          <w:szCs w:val="28"/>
        </w:rPr>
        <w:t xml:space="preserve"> </w:t>
      </w:r>
      <w:r w:rsidR="00232D29" w:rsidRPr="0006661F">
        <w:rPr>
          <w:sz w:val="28"/>
          <w:szCs w:val="28"/>
        </w:rPr>
        <w:t>П</w:t>
      </w:r>
      <w:proofErr w:type="gramEnd"/>
      <w:r w:rsidR="00232D29" w:rsidRPr="0006661F">
        <w:rPr>
          <w:sz w:val="28"/>
          <w:szCs w:val="28"/>
        </w:rPr>
        <w:t>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мероприятии,    которые    представляются    ими    в    формах,    установленных   в</w:t>
      </w:r>
      <w:r w:rsidR="00232D29" w:rsidRPr="0006661F">
        <w:rPr>
          <w:spacing w:val="36"/>
          <w:sz w:val="28"/>
          <w:szCs w:val="28"/>
        </w:rPr>
        <w:t xml:space="preserve"> </w:t>
      </w:r>
      <w:r w:rsidR="00232D29" w:rsidRPr="0006661F">
        <w:rPr>
          <w:sz w:val="28"/>
          <w:szCs w:val="28"/>
        </w:rPr>
        <w:t>соответствующем</w:t>
      </w:r>
      <w:r w:rsidR="00232D29" w:rsidRPr="0006661F">
        <w:rPr>
          <w:spacing w:val="38"/>
          <w:sz w:val="28"/>
          <w:szCs w:val="28"/>
        </w:rPr>
        <w:t xml:space="preserve"> </w:t>
      </w:r>
      <w:r w:rsidR="00232D29" w:rsidRPr="0006661F">
        <w:rPr>
          <w:sz w:val="28"/>
          <w:szCs w:val="28"/>
        </w:rPr>
        <w:t>договоре</w:t>
      </w:r>
      <w:r w:rsidR="00232D29" w:rsidRPr="0006661F">
        <w:rPr>
          <w:spacing w:val="38"/>
          <w:sz w:val="28"/>
          <w:szCs w:val="28"/>
        </w:rPr>
        <w:t xml:space="preserve"> </w:t>
      </w:r>
      <w:r w:rsidR="00442923" w:rsidRPr="0006661F">
        <w:rPr>
          <w:spacing w:val="38"/>
          <w:sz w:val="28"/>
          <w:szCs w:val="28"/>
        </w:rPr>
        <w:t>(</w:t>
      </w:r>
      <w:r w:rsidR="00232D29" w:rsidRPr="0006661F">
        <w:rPr>
          <w:sz w:val="28"/>
          <w:szCs w:val="28"/>
        </w:rPr>
        <w:t>контракте</w:t>
      </w:r>
      <w:r w:rsidR="00442923" w:rsidRPr="0006661F">
        <w:rPr>
          <w:sz w:val="28"/>
          <w:szCs w:val="28"/>
        </w:rPr>
        <w:t>)</w:t>
      </w:r>
      <w:r w:rsidR="00232D29" w:rsidRPr="0006661F">
        <w:rPr>
          <w:spacing w:val="38"/>
          <w:sz w:val="28"/>
          <w:szCs w:val="28"/>
        </w:rPr>
        <w:t xml:space="preserve"> </w:t>
      </w:r>
      <w:r w:rsidR="00232D29" w:rsidRPr="0006661F">
        <w:rPr>
          <w:sz w:val="28"/>
          <w:szCs w:val="28"/>
        </w:rPr>
        <w:t>на</w:t>
      </w:r>
      <w:r w:rsidR="00232D29" w:rsidRPr="0006661F">
        <w:rPr>
          <w:spacing w:val="38"/>
          <w:sz w:val="28"/>
          <w:szCs w:val="28"/>
        </w:rPr>
        <w:t xml:space="preserve"> </w:t>
      </w:r>
      <w:r w:rsidR="00232D29" w:rsidRPr="0006661F">
        <w:rPr>
          <w:sz w:val="28"/>
          <w:szCs w:val="28"/>
        </w:rPr>
        <w:t>оказание</w:t>
      </w:r>
      <w:r w:rsidR="00232D29" w:rsidRPr="0006661F">
        <w:rPr>
          <w:spacing w:val="38"/>
          <w:sz w:val="28"/>
          <w:szCs w:val="28"/>
        </w:rPr>
        <w:t xml:space="preserve"> </w:t>
      </w:r>
      <w:r w:rsidR="00232D29" w:rsidRPr="0006661F">
        <w:rPr>
          <w:sz w:val="28"/>
          <w:szCs w:val="28"/>
        </w:rPr>
        <w:t>услуг</w:t>
      </w:r>
      <w:r w:rsidR="00442923" w:rsidRPr="0006661F">
        <w:rPr>
          <w:sz w:val="28"/>
          <w:szCs w:val="28"/>
        </w:rPr>
        <w:t xml:space="preserve">. </w:t>
      </w:r>
      <w:r w:rsidR="00232D29" w:rsidRPr="0006661F">
        <w:rPr>
          <w:sz w:val="28"/>
          <w:szCs w:val="28"/>
        </w:rPr>
        <w:t xml:space="preserve"> Результаты работы внешних экспертов фиксируются в акте приемки работ (оказанных</w:t>
      </w:r>
      <w:r w:rsidR="00232D29" w:rsidRPr="0006661F">
        <w:rPr>
          <w:spacing w:val="2"/>
          <w:sz w:val="28"/>
          <w:szCs w:val="28"/>
        </w:rPr>
        <w:t xml:space="preserve"> </w:t>
      </w:r>
      <w:r w:rsidR="00232D29" w:rsidRPr="0006661F">
        <w:rPr>
          <w:sz w:val="28"/>
          <w:szCs w:val="28"/>
        </w:rPr>
        <w:t>услуг).</w:t>
      </w:r>
    </w:p>
    <w:p w:rsidR="00810CEB" w:rsidRPr="004C041E" w:rsidRDefault="003C217F" w:rsidP="003C217F">
      <w:pPr>
        <w:pStyle w:val="a4"/>
        <w:tabs>
          <w:tab w:val="left" w:pos="1629"/>
        </w:tabs>
        <w:spacing w:before="1" w:line="266" w:lineRule="auto"/>
        <w:ind w:left="142" w:right="166" w:firstLine="142"/>
        <w:rPr>
          <w:sz w:val="41"/>
        </w:rPr>
      </w:pPr>
      <w:r>
        <w:rPr>
          <w:sz w:val="28"/>
        </w:rPr>
        <w:t xml:space="preserve">   </w:t>
      </w:r>
      <w:r w:rsidR="0006661F">
        <w:rPr>
          <w:sz w:val="28"/>
        </w:rPr>
        <w:t>5.5</w:t>
      </w:r>
      <w:proofErr w:type="gramStart"/>
      <w:r>
        <w:rPr>
          <w:sz w:val="28"/>
        </w:rPr>
        <w:t xml:space="preserve"> </w:t>
      </w:r>
      <w:r w:rsidR="00232D29">
        <w:rPr>
          <w:sz w:val="28"/>
        </w:rPr>
        <w:t>В</w:t>
      </w:r>
      <w:proofErr w:type="gramEnd"/>
      <w:r w:rsidR="00232D29">
        <w:rPr>
          <w:sz w:val="28"/>
        </w:rPr>
        <w:t xml:space="preserve">   случае    возникновения    необходимости    внесения    изменений в программу</w:t>
      </w:r>
      <w:r w:rsidR="00A454F6">
        <w:rPr>
          <w:sz w:val="28"/>
        </w:rPr>
        <w:t xml:space="preserve"> </w:t>
      </w:r>
      <w:r w:rsidR="00232D29">
        <w:rPr>
          <w:sz w:val="28"/>
        </w:rPr>
        <w:t xml:space="preserve"> мероприятия в ходе его проведения руководителем экспертно-аналитического мероприятия осуществляется подготовка проекта уточненной программы </w:t>
      </w:r>
      <w:r w:rsidR="00A454F6">
        <w:rPr>
          <w:sz w:val="28"/>
        </w:rPr>
        <w:t xml:space="preserve"> </w:t>
      </w:r>
      <w:r w:rsidR="00232D29">
        <w:rPr>
          <w:sz w:val="28"/>
        </w:rPr>
        <w:t>проведения экспертно-аналитического мероприятия и проекта приказа о внесении изменений в программу  проведения экспертно-аналитического мероприятия, а также служебной записки, содержащей обоснования предлагаемых изменений. Проект приказа о внесении изменений в программу  о проведении экспертно-аналитического мероприятия согласовывается и подписывается в установленном</w:t>
      </w:r>
      <w:r w:rsidR="00232D29" w:rsidRPr="004C041E">
        <w:rPr>
          <w:spacing w:val="8"/>
          <w:sz w:val="28"/>
        </w:rPr>
        <w:t xml:space="preserve"> </w:t>
      </w:r>
      <w:r w:rsidR="00232D29">
        <w:rPr>
          <w:sz w:val="28"/>
        </w:rPr>
        <w:t>порядке.</w:t>
      </w:r>
    </w:p>
    <w:p w:rsidR="00810CEB" w:rsidRDefault="00863789" w:rsidP="00863789">
      <w:pPr>
        <w:pStyle w:val="Heading2"/>
        <w:tabs>
          <w:tab w:val="left" w:pos="1188"/>
        </w:tabs>
        <w:ind w:left="1275"/>
        <w:jc w:val="center"/>
      </w:pPr>
      <w:bookmarkStart w:id="12" w:name="6._Заключительный_этап_экспертно-аналити"/>
      <w:bookmarkStart w:id="13" w:name="_bookmark6"/>
      <w:bookmarkEnd w:id="12"/>
      <w:bookmarkEnd w:id="13"/>
      <w:r>
        <w:t>6.</w:t>
      </w:r>
      <w:r w:rsidR="00232D29">
        <w:t>Заключительный этап экспертно-аналитического</w:t>
      </w:r>
      <w:r w:rsidR="00232D29">
        <w:rPr>
          <w:spacing w:val="-6"/>
        </w:rPr>
        <w:t xml:space="preserve"> </w:t>
      </w:r>
      <w:r w:rsidR="00232D29">
        <w:t>мероприятия</w:t>
      </w:r>
    </w:p>
    <w:p w:rsidR="00810CEB" w:rsidRDefault="00810CEB">
      <w:pPr>
        <w:pStyle w:val="a3"/>
        <w:spacing w:before="9"/>
        <w:rPr>
          <w:b/>
          <w:sz w:val="33"/>
        </w:rPr>
      </w:pPr>
    </w:p>
    <w:p w:rsidR="00810CEB" w:rsidRDefault="003C217F" w:rsidP="003C217F">
      <w:pPr>
        <w:pStyle w:val="a4"/>
        <w:tabs>
          <w:tab w:val="left" w:pos="1446"/>
        </w:tabs>
        <w:spacing w:before="1" w:line="266" w:lineRule="auto"/>
        <w:ind w:left="142" w:right="164" w:firstLine="0"/>
        <w:rPr>
          <w:sz w:val="28"/>
        </w:rPr>
      </w:pPr>
      <w:r>
        <w:rPr>
          <w:sz w:val="28"/>
        </w:rPr>
        <w:t xml:space="preserve">  6.1 </w:t>
      </w:r>
      <w:r w:rsidR="00232D29">
        <w:rPr>
          <w:sz w:val="28"/>
        </w:rPr>
        <w:t>Заключительный этап экспертно-аналитического мероприятия состоит в подготовке заключения о результатах экспертно-аналитического мероприятия,  в котором содержатся результаты мероприятия, выводы и предложения (рекомендации), сформированные в результате анализа собранных в ходе проверки материалов, а также в принятии решений по результатам проведенного мероприятия</w:t>
      </w:r>
      <w:r w:rsidR="004C041E">
        <w:rPr>
          <w:sz w:val="28"/>
        </w:rPr>
        <w:t>.</w:t>
      </w:r>
    </w:p>
    <w:p w:rsidR="00810CEB" w:rsidRPr="003C217F" w:rsidRDefault="003C217F" w:rsidP="003C217F">
      <w:pPr>
        <w:tabs>
          <w:tab w:val="left" w:pos="1542"/>
        </w:tabs>
        <w:spacing w:line="276" w:lineRule="auto"/>
        <w:ind w:left="142" w:right="172" w:firstLine="142"/>
        <w:rPr>
          <w:sz w:val="28"/>
        </w:rPr>
      </w:pPr>
      <w:r>
        <w:rPr>
          <w:sz w:val="28"/>
        </w:rPr>
        <w:t xml:space="preserve">  6.2 </w:t>
      </w:r>
      <w:r w:rsidR="00232D29" w:rsidRPr="003C217F">
        <w:rPr>
          <w:sz w:val="28"/>
        </w:rPr>
        <w:t>Заключение о результатах экспертно-аналитического мероприятия должно содержать:</w:t>
      </w:r>
    </w:p>
    <w:p w:rsidR="00810CEB" w:rsidRDefault="004C041E">
      <w:pPr>
        <w:pStyle w:val="a3"/>
        <w:spacing w:line="276" w:lineRule="auto"/>
        <w:ind w:left="193" w:right="177" w:firstLine="710"/>
        <w:jc w:val="both"/>
      </w:pPr>
      <w:r>
        <w:t xml:space="preserve"> - </w:t>
      </w:r>
      <w:r w:rsidR="00232D29">
        <w:t>исходные данные о мероприятии (основание проведения мероприятия,  цели, предмет, объекты мероприятия, исследуемый период, сроки проведения мероприятия);</w:t>
      </w:r>
    </w:p>
    <w:p w:rsidR="00810CEB" w:rsidRDefault="004C041E">
      <w:pPr>
        <w:pStyle w:val="a3"/>
        <w:spacing w:line="276" w:lineRule="auto"/>
        <w:ind w:left="193" w:right="169" w:firstLine="710"/>
        <w:jc w:val="both"/>
      </w:pPr>
      <w:r>
        <w:t xml:space="preserve">  - </w:t>
      </w:r>
      <w:r w:rsidR="00232D29"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810CEB" w:rsidRDefault="004C041E">
      <w:pPr>
        <w:pStyle w:val="a3"/>
        <w:spacing w:line="276" w:lineRule="auto"/>
        <w:ind w:left="193" w:right="167" w:firstLine="710"/>
        <w:jc w:val="both"/>
      </w:pPr>
      <w:r>
        <w:t xml:space="preserve">  - </w:t>
      </w:r>
      <w:r w:rsidR="00232D29">
        <w:t>выводы, в которых в обобщенной форме отражаются итоговые оценки проблем и вопросов, рассмотренных в соответствии с программой  проведения мероприятия;</w:t>
      </w:r>
    </w:p>
    <w:p w:rsidR="00810CEB" w:rsidRDefault="004C041E">
      <w:pPr>
        <w:pStyle w:val="a3"/>
        <w:spacing w:before="76" w:line="276" w:lineRule="auto"/>
        <w:ind w:left="193" w:right="181" w:firstLine="710"/>
        <w:jc w:val="both"/>
      </w:pPr>
      <w:r>
        <w:lastRenderedPageBreak/>
        <w:t xml:space="preserve"> - </w:t>
      </w:r>
      <w:r w:rsidR="00232D29">
        <w:t>предложения и рекомендации, основанные  на  выводах  и  направленные  на решение исследованных проблем и</w:t>
      </w:r>
      <w:r w:rsidR="00232D29">
        <w:rPr>
          <w:spacing w:val="1"/>
        </w:rPr>
        <w:t xml:space="preserve"> </w:t>
      </w:r>
      <w:r w:rsidR="00232D29">
        <w:t>вопросов.</w:t>
      </w:r>
    </w:p>
    <w:p w:rsidR="00810CEB" w:rsidRDefault="004C041E" w:rsidP="004C041E">
      <w:pPr>
        <w:pStyle w:val="a3"/>
        <w:spacing w:before="4"/>
        <w:jc w:val="both"/>
      </w:pPr>
      <w:r>
        <w:t xml:space="preserve">  </w:t>
      </w:r>
      <w:r w:rsidR="00232D29">
        <w:t>При необходимости заключение может содержать приложения.</w:t>
      </w:r>
    </w:p>
    <w:p w:rsidR="00810CEB" w:rsidRDefault="00232D29">
      <w:pPr>
        <w:pStyle w:val="a3"/>
        <w:spacing w:line="276" w:lineRule="auto"/>
        <w:ind w:left="193" w:right="164" w:firstLine="710"/>
        <w:jc w:val="both"/>
      </w:pPr>
      <w:r>
        <w:t xml:space="preserve">Одновременно с заключением о результатах экспертно-аналитического мероприятия подготавливается краткая информация об основных итогах экспертно-аналитического мероприятия (приложение </w:t>
      </w:r>
      <w:r w:rsidR="004C041E">
        <w:t>6</w:t>
      </w:r>
      <w:r>
        <w:t xml:space="preserve"> к стандарту).</w:t>
      </w:r>
    </w:p>
    <w:p w:rsidR="00810CEB" w:rsidRDefault="00232D29">
      <w:pPr>
        <w:pStyle w:val="a3"/>
        <w:spacing w:line="278" w:lineRule="auto"/>
        <w:ind w:left="193" w:right="170" w:firstLine="710"/>
        <w:jc w:val="both"/>
      </w:pPr>
      <w:r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810CEB" w:rsidRDefault="004C041E">
      <w:pPr>
        <w:pStyle w:val="a3"/>
        <w:spacing w:line="276" w:lineRule="auto"/>
        <w:ind w:left="193" w:right="166" w:firstLine="710"/>
        <w:jc w:val="both"/>
      </w:pPr>
      <w:r>
        <w:t xml:space="preserve"> - </w:t>
      </w:r>
      <w:r w:rsidR="00232D29">
        <w:t>информация о результатах экспертно-аналитического мероприятия должна излагаться в заключении последовательно в соответствии с целями, поставленными  в  программе     проведения   мероприятия, и давать по каждой из них конкретные ответы с выделением наиболее важных проблем и</w:t>
      </w:r>
      <w:r w:rsidR="00232D29">
        <w:rPr>
          <w:spacing w:val="3"/>
        </w:rPr>
        <w:t xml:space="preserve"> </w:t>
      </w:r>
      <w:r w:rsidR="00232D29">
        <w:t>вопросов;</w:t>
      </w:r>
    </w:p>
    <w:p w:rsidR="00810CEB" w:rsidRDefault="004C041E">
      <w:pPr>
        <w:pStyle w:val="a3"/>
        <w:spacing w:line="276" w:lineRule="auto"/>
        <w:ind w:left="193" w:right="179" w:firstLine="710"/>
        <w:jc w:val="both"/>
      </w:pPr>
      <w:r>
        <w:t xml:space="preserve">- </w:t>
      </w:r>
      <w:r w:rsidR="00232D29">
        <w:t>заключение должно включать информацию и выводы, которые подтверждаются материалами рабочей документации мероприятия;</w:t>
      </w:r>
    </w:p>
    <w:p w:rsidR="00810CEB" w:rsidRDefault="004C041E">
      <w:pPr>
        <w:pStyle w:val="a3"/>
        <w:ind w:left="903"/>
        <w:jc w:val="both"/>
      </w:pPr>
      <w:r>
        <w:t xml:space="preserve"> - </w:t>
      </w:r>
      <w:r w:rsidR="00232D29">
        <w:t>выводы в заключении должны быть аргументированными;</w:t>
      </w:r>
    </w:p>
    <w:p w:rsidR="00810CEB" w:rsidRDefault="004C041E">
      <w:pPr>
        <w:pStyle w:val="a3"/>
        <w:spacing w:before="43" w:line="276" w:lineRule="auto"/>
        <w:ind w:left="193" w:right="170" w:firstLine="710"/>
        <w:jc w:val="both"/>
      </w:pPr>
      <w:r>
        <w:t xml:space="preserve">-  </w:t>
      </w:r>
      <w:r w:rsidR="00232D29">
        <w:t>предложения (рекомендации) в заключении должны логически следовать  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</w:t>
      </w:r>
      <w:r w:rsidR="00232D29">
        <w:rPr>
          <w:spacing w:val="7"/>
        </w:rPr>
        <w:t xml:space="preserve"> </w:t>
      </w:r>
      <w:r w:rsidR="00232D29">
        <w:t>характер;</w:t>
      </w:r>
    </w:p>
    <w:p w:rsidR="00810CEB" w:rsidRDefault="00FB6C1E">
      <w:pPr>
        <w:pStyle w:val="a3"/>
        <w:spacing w:line="278" w:lineRule="auto"/>
        <w:ind w:left="193" w:right="183" w:firstLine="710"/>
        <w:jc w:val="both"/>
      </w:pPr>
      <w:r>
        <w:t xml:space="preserve"> - </w:t>
      </w:r>
      <w:r w:rsidR="00232D29">
        <w:t>в заключени</w:t>
      </w:r>
      <w:proofErr w:type="gramStart"/>
      <w:r w:rsidR="00232D29">
        <w:t>и</w:t>
      </w:r>
      <w:proofErr w:type="gramEnd"/>
      <w:r w:rsidR="00232D29">
        <w:t xml:space="preserve"> необходимо избегать повторений и лишних подробностей, которые отвлекают внимание от наиболее важных его положений;</w:t>
      </w:r>
    </w:p>
    <w:p w:rsidR="00810CEB" w:rsidRDefault="00FB6C1E">
      <w:pPr>
        <w:pStyle w:val="a3"/>
        <w:spacing w:line="276" w:lineRule="auto"/>
        <w:ind w:left="193" w:right="169" w:firstLine="710"/>
        <w:jc w:val="both"/>
      </w:pPr>
      <w:r>
        <w:t xml:space="preserve">  - </w:t>
      </w:r>
      <w:r w:rsidR="00232D29">
        <w:t>текст заключения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810CEB" w:rsidRPr="00EE5B5B" w:rsidRDefault="003C217F" w:rsidP="003C217F">
      <w:pPr>
        <w:tabs>
          <w:tab w:val="left" w:pos="1562"/>
        </w:tabs>
        <w:spacing w:line="276" w:lineRule="auto"/>
        <w:ind w:right="170"/>
        <w:rPr>
          <w:sz w:val="28"/>
        </w:rPr>
      </w:pPr>
      <w:r>
        <w:rPr>
          <w:sz w:val="28"/>
        </w:rPr>
        <w:t xml:space="preserve">      </w:t>
      </w:r>
      <w:r w:rsidR="00EE5B5B">
        <w:rPr>
          <w:sz w:val="28"/>
        </w:rPr>
        <w:t>6.3</w:t>
      </w:r>
      <w:r w:rsidR="00232D29" w:rsidRPr="00EE5B5B">
        <w:rPr>
          <w:sz w:val="28"/>
        </w:rPr>
        <w:t>Содержание заключения о результатах экспертно-аналитического мероприятия должно</w:t>
      </w:r>
      <w:r w:rsidR="00232D29" w:rsidRPr="00EE5B5B">
        <w:rPr>
          <w:spacing w:val="2"/>
          <w:sz w:val="28"/>
        </w:rPr>
        <w:t xml:space="preserve"> </w:t>
      </w:r>
      <w:r w:rsidR="00232D29" w:rsidRPr="00EE5B5B">
        <w:rPr>
          <w:sz w:val="28"/>
        </w:rPr>
        <w:t>соответствовать:</w:t>
      </w:r>
    </w:p>
    <w:p w:rsidR="00810CEB" w:rsidRDefault="00FB6C1E">
      <w:pPr>
        <w:pStyle w:val="a3"/>
        <w:spacing w:line="278" w:lineRule="auto"/>
        <w:ind w:left="193" w:right="229" w:firstLine="710"/>
      </w:pPr>
      <w:r>
        <w:t xml:space="preserve"> - </w:t>
      </w:r>
      <w:r w:rsidR="00232D29">
        <w:t>требованиям Регламента</w:t>
      </w:r>
      <w:r>
        <w:t xml:space="preserve"> Контрольн</w:t>
      </w:r>
      <w:proofErr w:type="gramStart"/>
      <w:r>
        <w:t>о-</w:t>
      </w:r>
      <w:proofErr w:type="gramEnd"/>
      <w:r>
        <w:t xml:space="preserve"> с</w:t>
      </w:r>
      <w:r w:rsidR="00232D29">
        <w:t xml:space="preserve">четной палаты, </w:t>
      </w:r>
      <w:r>
        <w:t>с</w:t>
      </w:r>
      <w:r w:rsidR="00232D29">
        <w:t>тандарта и иных нормативных документов</w:t>
      </w:r>
      <w:r>
        <w:t xml:space="preserve"> Контрольно- с</w:t>
      </w:r>
      <w:r w:rsidR="00232D29">
        <w:t>четной палаты;</w:t>
      </w:r>
    </w:p>
    <w:p w:rsidR="00810CEB" w:rsidRDefault="00FB6C1E">
      <w:pPr>
        <w:pStyle w:val="a3"/>
        <w:spacing w:line="276" w:lineRule="auto"/>
        <w:ind w:left="193" w:right="180" w:firstLine="710"/>
      </w:pPr>
      <w:r>
        <w:t xml:space="preserve">  - </w:t>
      </w:r>
      <w:r w:rsidR="00232D29">
        <w:t>исходной постановке задачи, которая сформулирована в наименовании экспертно-аналитического мероприятия в плане работы</w:t>
      </w:r>
      <w:r>
        <w:t xml:space="preserve"> Контрольн</w:t>
      </w:r>
      <w:proofErr w:type="gramStart"/>
      <w:r>
        <w:t>о-</w:t>
      </w:r>
      <w:proofErr w:type="gramEnd"/>
      <w:r>
        <w:t xml:space="preserve"> с</w:t>
      </w:r>
      <w:r w:rsidR="00232D29">
        <w:t>четной палаты;</w:t>
      </w:r>
    </w:p>
    <w:p w:rsidR="00810CEB" w:rsidRDefault="00BA5131">
      <w:pPr>
        <w:pStyle w:val="a3"/>
        <w:tabs>
          <w:tab w:val="left" w:pos="2447"/>
          <w:tab w:val="left" w:pos="3650"/>
          <w:tab w:val="left" w:pos="5285"/>
          <w:tab w:val="left" w:pos="6925"/>
        </w:tabs>
        <w:spacing w:line="276" w:lineRule="auto"/>
        <w:ind w:left="193" w:right="169" w:firstLine="710"/>
      </w:pPr>
      <w:r>
        <w:t xml:space="preserve">- </w:t>
      </w:r>
      <w:r w:rsidR="00232D29">
        <w:t>программе</w:t>
      </w:r>
      <w:r w:rsidR="00232D29">
        <w:tab/>
        <w:t>проведения</w:t>
      </w:r>
      <w:r w:rsidR="00232D29">
        <w:tab/>
        <w:t>экспертно-аналитического мероприятия;</w:t>
      </w:r>
    </w:p>
    <w:p w:rsidR="00810CEB" w:rsidRDefault="00BA5131">
      <w:pPr>
        <w:pStyle w:val="a3"/>
        <w:spacing w:line="321" w:lineRule="exact"/>
        <w:ind w:left="903"/>
      </w:pPr>
      <w:r>
        <w:t xml:space="preserve">- </w:t>
      </w:r>
      <w:r w:rsidR="00232D29">
        <w:t>рабочей документации мероприятия.</w:t>
      </w:r>
    </w:p>
    <w:p w:rsidR="00810CEB" w:rsidRDefault="00EE5B5B" w:rsidP="00EE5B5B">
      <w:pPr>
        <w:pStyle w:val="a4"/>
        <w:tabs>
          <w:tab w:val="left" w:pos="1457"/>
          <w:tab w:val="left" w:pos="2327"/>
          <w:tab w:val="left" w:pos="4140"/>
          <w:tab w:val="left" w:pos="5041"/>
          <w:tab w:val="left" w:pos="6929"/>
        </w:tabs>
        <w:spacing w:before="35" w:line="278" w:lineRule="auto"/>
        <w:ind w:left="142" w:right="166" w:firstLine="0"/>
        <w:rPr>
          <w:sz w:val="28"/>
        </w:rPr>
      </w:pPr>
      <w:r>
        <w:rPr>
          <w:sz w:val="28"/>
        </w:rPr>
        <w:t xml:space="preserve">     6.4</w:t>
      </w:r>
      <w:r w:rsidR="00AC1A76">
        <w:rPr>
          <w:sz w:val="28"/>
        </w:rPr>
        <w:t xml:space="preserve"> </w:t>
      </w:r>
      <w:r w:rsidR="00232D29">
        <w:rPr>
          <w:sz w:val="28"/>
        </w:rPr>
        <w:t>Ответственность за подготовку заключения о результатах экспертн</w:t>
      </w:r>
      <w:proofErr w:type="gramStart"/>
      <w:r w:rsidR="00232D29">
        <w:rPr>
          <w:sz w:val="28"/>
        </w:rPr>
        <w:t>о-</w:t>
      </w:r>
      <w:proofErr w:type="gramEnd"/>
      <w:r w:rsidR="00232D29">
        <w:rPr>
          <w:sz w:val="28"/>
        </w:rPr>
        <w:t xml:space="preserve"> аналитического</w:t>
      </w:r>
      <w:r w:rsidR="00232D29">
        <w:rPr>
          <w:sz w:val="28"/>
        </w:rPr>
        <w:tab/>
        <w:t>мероприятия</w:t>
      </w:r>
      <w:r w:rsidR="00232D29">
        <w:rPr>
          <w:sz w:val="28"/>
        </w:rPr>
        <w:tab/>
        <w:t>несет</w:t>
      </w:r>
      <w:r w:rsidR="00232D29">
        <w:rPr>
          <w:sz w:val="28"/>
        </w:rPr>
        <w:tab/>
        <w:t>руководитель</w:t>
      </w:r>
      <w:r w:rsidR="00232D29">
        <w:rPr>
          <w:sz w:val="28"/>
        </w:rPr>
        <w:tab/>
        <w:t>экспертно-аналитического</w:t>
      </w:r>
    </w:p>
    <w:p w:rsidR="00810CEB" w:rsidRDefault="00232D29" w:rsidP="00BA5131">
      <w:pPr>
        <w:pStyle w:val="a3"/>
        <w:spacing w:before="76" w:line="278" w:lineRule="auto"/>
        <w:ind w:left="193" w:right="166"/>
        <w:jc w:val="both"/>
      </w:pPr>
      <w:r>
        <w:t xml:space="preserve">мероприятия. Заключение утверждается председателем </w:t>
      </w:r>
      <w:r w:rsidR="00BA5131">
        <w:t xml:space="preserve"> Контрольн</w:t>
      </w:r>
      <w:proofErr w:type="gramStart"/>
      <w:r w:rsidR="00BA5131">
        <w:t>о-</w:t>
      </w:r>
      <w:proofErr w:type="gramEnd"/>
      <w:r w:rsidR="00BA5131">
        <w:t xml:space="preserve"> с</w:t>
      </w:r>
      <w:r>
        <w:t>четной палаты</w:t>
      </w:r>
      <w:r w:rsidR="00BA5131">
        <w:t>.</w:t>
      </w:r>
    </w:p>
    <w:p w:rsidR="00AC1A76" w:rsidRDefault="00AC1A76" w:rsidP="00BA5131">
      <w:pPr>
        <w:pStyle w:val="a3"/>
        <w:spacing w:before="76" w:line="278" w:lineRule="auto"/>
        <w:ind w:left="193" w:right="166"/>
        <w:jc w:val="both"/>
      </w:pPr>
    </w:p>
    <w:p w:rsidR="00AC1A76" w:rsidRDefault="00AC1A76" w:rsidP="00BA5131">
      <w:pPr>
        <w:pStyle w:val="a3"/>
        <w:spacing w:before="76" w:line="278" w:lineRule="auto"/>
        <w:ind w:left="193" w:right="166"/>
        <w:jc w:val="both"/>
      </w:pPr>
    </w:p>
    <w:p w:rsidR="00810CEB" w:rsidRPr="002A2CEF" w:rsidRDefault="00EE5B5B" w:rsidP="00EE5B5B">
      <w:pPr>
        <w:tabs>
          <w:tab w:val="left" w:pos="1413"/>
        </w:tabs>
        <w:spacing w:before="9" w:line="280" w:lineRule="auto"/>
        <w:ind w:right="174" w:firstLine="142"/>
      </w:pPr>
      <w:r>
        <w:rPr>
          <w:sz w:val="28"/>
          <w:szCs w:val="28"/>
        </w:rPr>
        <w:lastRenderedPageBreak/>
        <w:t xml:space="preserve">     6.5</w:t>
      </w:r>
      <w:r w:rsidR="00AC1A76">
        <w:rPr>
          <w:sz w:val="28"/>
          <w:szCs w:val="28"/>
        </w:rPr>
        <w:t xml:space="preserve"> </w:t>
      </w:r>
      <w:r w:rsidR="00232D29" w:rsidRPr="00EE5B5B">
        <w:rPr>
          <w:sz w:val="28"/>
          <w:szCs w:val="28"/>
        </w:rPr>
        <w:t xml:space="preserve">При необходимости информирования </w:t>
      </w:r>
      <w:r w:rsidR="002A2CEF" w:rsidRPr="00EE5B5B">
        <w:rPr>
          <w:sz w:val="28"/>
          <w:szCs w:val="28"/>
        </w:rPr>
        <w:t xml:space="preserve"> Главы города, </w:t>
      </w:r>
      <w:proofErr w:type="spellStart"/>
      <w:r w:rsidR="002A2CEF" w:rsidRPr="00EE5B5B">
        <w:rPr>
          <w:sz w:val="28"/>
          <w:szCs w:val="28"/>
        </w:rPr>
        <w:t>Лесосибирский</w:t>
      </w:r>
      <w:proofErr w:type="spellEnd"/>
      <w:r w:rsidR="002A2CEF" w:rsidRPr="00EE5B5B">
        <w:rPr>
          <w:sz w:val="28"/>
          <w:szCs w:val="28"/>
        </w:rPr>
        <w:t xml:space="preserve"> городской совет депутатов</w:t>
      </w:r>
      <w:r w:rsidR="00232D29" w:rsidRPr="00EE5B5B">
        <w:rPr>
          <w:spacing w:val="4"/>
          <w:sz w:val="28"/>
          <w:szCs w:val="28"/>
        </w:rPr>
        <w:t xml:space="preserve">,  </w:t>
      </w:r>
      <w:r w:rsidR="00232D29" w:rsidRPr="00EE5B5B">
        <w:rPr>
          <w:sz w:val="28"/>
          <w:szCs w:val="28"/>
        </w:rPr>
        <w:t>о результатах экспертно-аналитического мероприятия по решению</w:t>
      </w:r>
      <w:r w:rsidR="002A2CEF" w:rsidRPr="00EE5B5B">
        <w:rPr>
          <w:sz w:val="28"/>
          <w:szCs w:val="28"/>
        </w:rPr>
        <w:t xml:space="preserve"> Контрольн</w:t>
      </w:r>
      <w:proofErr w:type="gramStart"/>
      <w:r w:rsidR="002A2CEF" w:rsidRPr="00EE5B5B">
        <w:rPr>
          <w:sz w:val="28"/>
          <w:szCs w:val="28"/>
        </w:rPr>
        <w:t>о-</w:t>
      </w:r>
      <w:proofErr w:type="gramEnd"/>
      <w:r w:rsidR="002A2CEF" w:rsidRPr="00EE5B5B">
        <w:rPr>
          <w:sz w:val="28"/>
          <w:szCs w:val="28"/>
        </w:rPr>
        <w:t xml:space="preserve"> с</w:t>
      </w:r>
      <w:r w:rsidR="00232D29" w:rsidRPr="00EE5B5B">
        <w:rPr>
          <w:sz w:val="28"/>
          <w:szCs w:val="28"/>
        </w:rPr>
        <w:t xml:space="preserve">четной палаты в их адрес могут направляться </w:t>
      </w:r>
      <w:r w:rsidR="00AC1A76">
        <w:rPr>
          <w:sz w:val="28"/>
          <w:szCs w:val="28"/>
        </w:rPr>
        <w:t xml:space="preserve"> информационные письма.</w:t>
      </w:r>
      <w:r w:rsidR="00232D29" w:rsidRPr="00EE5B5B">
        <w:rPr>
          <w:sz w:val="28"/>
          <w:szCs w:val="28"/>
        </w:rPr>
        <w:t xml:space="preserve"> </w:t>
      </w:r>
    </w:p>
    <w:p w:rsidR="00810CEB" w:rsidRDefault="00863789" w:rsidP="00915E28">
      <w:pPr>
        <w:pStyle w:val="Heading2"/>
        <w:tabs>
          <w:tab w:val="left" w:pos="1245"/>
        </w:tabs>
        <w:spacing w:before="1" w:line="264" w:lineRule="auto"/>
        <w:ind w:left="1275" w:right="166"/>
        <w:rPr>
          <w:b w:val="0"/>
          <w:sz w:val="30"/>
        </w:rPr>
      </w:pPr>
      <w:bookmarkStart w:id="14" w:name="7._Организация_контроля_реализации_реком"/>
      <w:bookmarkStart w:id="15" w:name="_bookmark7"/>
      <w:bookmarkEnd w:id="14"/>
      <w:bookmarkEnd w:id="15"/>
      <w:r>
        <w:t>7.</w:t>
      </w:r>
      <w:r w:rsidR="00232D29">
        <w:t>Организация контроля реализации рекомендаций</w:t>
      </w:r>
      <w:r w:rsidR="005B0DF9">
        <w:t xml:space="preserve"> Контрольн</w:t>
      </w:r>
      <w:proofErr w:type="gramStart"/>
      <w:r w:rsidR="005B0DF9">
        <w:t>о-</w:t>
      </w:r>
      <w:proofErr w:type="gramEnd"/>
      <w:r w:rsidR="005B0DF9">
        <w:t xml:space="preserve"> с</w:t>
      </w:r>
      <w:r w:rsidR="00232D29">
        <w:t xml:space="preserve">четной палаты </w:t>
      </w:r>
    </w:p>
    <w:p w:rsidR="00411DDB" w:rsidRPr="00411DDB" w:rsidRDefault="00EE5B5B" w:rsidP="00EE5B5B">
      <w:pPr>
        <w:pStyle w:val="a4"/>
        <w:tabs>
          <w:tab w:val="left" w:pos="1399"/>
        </w:tabs>
        <w:spacing w:line="276" w:lineRule="auto"/>
        <w:ind w:left="0" w:right="165" w:firstLine="0"/>
        <w:rPr>
          <w:sz w:val="28"/>
        </w:rPr>
      </w:pPr>
      <w:r>
        <w:rPr>
          <w:sz w:val="28"/>
        </w:rPr>
        <w:t xml:space="preserve">   7.1</w:t>
      </w:r>
      <w:r w:rsidR="00915E28">
        <w:rPr>
          <w:sz w:val="28"/>
        </w:rPr>
        <w:t xml:space="preserve"> </w:t>
      </w:r>
      <w:r w:rsidR="00232D29">
        <w:rPr>
          <w:sz w:val="28"/>
        </w:rPr>
        <w:t xml:space="preserve">Непосредственный  контроль  реализации  предложений,  отраженных   в заключении, осуществляется руководителем экспертно-аналитического мероприятия, по результатам которого были направлены соответствующие </w:t>
      </w:r>
    </w:p>
    <w:p w:rsidR="00810CEB" w:rsidRDefault="00411DD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  <w:r>
        <w:rPr>
          <w:sz w:val="28"/>
        </w:rPr>
        <w:t xml:space="preserve">    </w:t>
      </w:r>
      <w:r w:rsidR="00232D29" w:rsidRPr="00411DDB">
        <w:rPr>
          <w:sz w:val="28"/>
        </w:rPr>
        <w:t>предложения.</w:t>
      </w:r>
    </w:p>
    <w:p w:rsidR="000F1B1B" w:rsidRDefault="000F1B1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863789" w:rsidRDefault="00863789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863789" w:rsidRDefault="00863789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863789" w:rsidRDefault="00863789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EE5B5B" w:rsidRDefault="00EE5B5B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863789" w:rsidRDefault="00863789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863789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  <w:r>
        <w:rPr>
          <w:sz w:val="28"/>
        </w:rPr>
        <w:br/>
      </w: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FD536D" w:rsidRDefault="00FD536D" w:rsidP="00411DDB">
      <w:pPr>
        <w:tabs>
          <w:tab w:val="left" w:pos="1399"/>
        </w:tabs>
        <w:spacing w:line="276" w:lineRule="auto"/>
        <w:ind w:left="-50" w:right="165"/>
        <w:rPr>
          <w:sz w:val="28"/>
        </w:rPr>
      </w:pPr>
    </w:p>
    <w:p w:rsidR="00810CEB" w:rsidRPr="00AF7C31" w:rsidRDefault="00D22F7E" w:rsidP="00D22F7E">
      <w:pPr>
        <w:pStyle w:val="Heading2"/>
        <w:spacing w:before="81"/>
        <w:ind w:right="509"/>
        <w:rPr>
          <w:b w:val="0"/>
        </w:rPr>
      </w:pPr>
      <w:bookmarkStart w:id="16" w:name="Приложение_1"/>
      <w:bookmarkStart w:id="17" w:name="_bookmark8"/>
      <w:bookmarkEnd w:id="16"/>
      <w:bookmarkEnd w:id="17"/>
      <w:r>
        <w:rPr>
          <w:b w:val="0"/>
        </w:rPr>
        <w:lastRenderedPageBreak/>
        <w:t xml:space="preserve">                                                                                   </w:t>
      </w:r>
    </w:p>
    <w:tbl>
      <w:tblPr>
        <w:tblpPr w:leftFromText="180" w:rightFromText="180" w:horzAnchor="margin" w:tblpX="142" w:tblpY="568"/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244"/>
      </w:tblGrid>
      <w:tr w:rsidR="00AF7C31" w:rsidTr="00AF7C31">
        <w:trPr>
          <w:cantSplit/>
          <w:trHeight w:val="427"/>
        </w:trPr>
        <w:tc>
          <w:tcPr>
            <w:tcW w:w="9781" w:type="dxa"/>
            <w:gridSpan w:val="2"/>
          </w:tcPr>
          <w:p w:rsidR="00863789" w:rsidRPr="0087155C" w:rsidRDefault="00863789">
            <w:pPr>
              <w:jc w:val="right"/>
              <w:rPr>
                <w:sz w:val="28"/>
                <w:szCs w:val="28"/>
              </w:rPr>
            </w:pPr>
          </w:p>
        </w:tc>
      </w:tr>
      <w:tr w:rsidR="00AF7C31" w:rsidTr="00AF7C31">
        <w:trPr>
          <w:cantSplit/>
          <w:trHeight w:val="1269"/>
        </w:trPr>
        <w:tc>
          <w:tcPr>
            <w:tcW w:w="9781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AF7C31" w:rsidRDefault="00AF7C31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</w:rPr>
              <w:t>КОНТРОЛЬНО - СЧЕТНАЯ ПАЛАТА ГОРОДА ЛЕСОСИБИРСКА</w:t>
            </w:r>
          </w:p>
        </w:tc>
      </w:tr>
      <w:tr w:rsidR="00AF7C31" w:rsidTr="00AF7C31">
        <w:trPr>
          <w:cantSplit/>
          <w:trHeight w:val="61"/>
        </w:trPr>
        <w:tc>
          <w:tcPr>
            <w:tcW w:w="9781" w:type="dxa"/>
            <w:gridSpan w:val="2"/>
          </w:tcPr>
          <w:p w:rsidR="00AF7C31" w:rsidRDefault="00AF7C3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7C31" w:rsidTr="00AF7C31">
        <w:trPr>
          <w:cantSplit/>
          <w:trHeight w:hRule="exact" w:val="507"/>
        </w:trPr>
        <w:tc>
          <w:tcPr>
            <w:tcW w:w="4536" w:type="dxa"/>
            <w:hideMark/>
          </w:tcPr>
          <w:p w:rsidR="00AF7C31" w:rsidRDefault="00AF7C31">
            <w:pPr>
              <w:spacing w:before="180"/>
              <w:ind w:lef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Arial" w:char="00AB"/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________________20___г.</w:t>
            </w:r>
          </w:p>
        </w:tc>
        <w:tc>
          <w:tcPr>
            <w:tcW w:w="5245" w:type="dxa"/>
            <w:hideMark/>
          </w:tcPr>
          <w:p w:rsidR="00AF7C31" w:rsidRDefault="00AF7C31">
            <w:pPr>
              <w:spacing w:before="180"/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</w:t>
            </w:r>
          </w:p>
        </w:tc>
      </w:tr>
      <w:tr w:rsidR="00AF7C31" w:rsidTr="00AF7C31">
        <w:trPr>
          <w:cantSplit/>
          <w:trHeight w:hRule="exact" w:val="507"/>
        </w:trPr>
        <w:tc>
          <w:tcPr>
            <w:tcW w:w="4536" w:type="dxa"/>
          </w:tcPr>
          <w:p w:rsidR="00AF7C31" w:rsidRDefault="00AF7C31">
            <w:pPr>
              <w:spacing w:before="180"/>
              <w:ind w:left="53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F7C31" w:rsidRDefault="00AF7C31">
            <w:pPr>
              <w:spacing w:before="180"/>
              <w:ind w:right="113"/>
              <w:jc w:val="right"/>
              <w:rPr>
                <w:sz w:val="24"/>
                <w:szCs w:val="24"/>
              </w:rPr>
            </w:pPr>
          </w:p>
        </w:tc>
      </w:tr>
    </w:tbl>
    <w:p w:rsidR="00AF7C31" w:rsidRDefault="00AF7C31" w:rsidP="00AF7C31">
      <w:pPr>
        <w:ind w:right="-284"/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AF7C31" w:rsidRDefault="00AF7C31" w:rsidP="00AF7C31">
      <w:pPr>
        <w:pStyle w:val="ac"/>
        <w:rPr>
          <w:b/>
        </w:rPr>
      </w:pPr>
      <w:r>
        <w:rPr>
          <w:b/>
        </w:rPr>
        <w:t xml:space="preserve">Запрос </w:t>
      </w:r>
    </w:p>
    <w:p w:rsidR="00AF7C31" w:rsidRDefault="00AF7C31" w:rsidP="00AF7C31">
      <w:pPr>
        <w:pStyle w:val="ac"/>
        <w:jc w:val="left"/>
        <w:rPr>
          <w:b/>
        </w:rPr>
      </w:pPr>
      <w:r>
        <w:rPr>
          <w:b/>
        </w:rPr>
        <w:t xml:space="preserve">                                        о предоставлении информации</w:t>
      </w:r>
    </w:p>
    <w:tbl>
      <w:tblPr>
        <w:tblpPr w:leftFromText="180" w:rightFromText="180" w:vertAnchor="text" w:horzAnchor="margin" w:tblpY="5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4"/>
        <w:gridCol w:w="852"/>
        <w:gridCol w:w="4539"/>
      </w:tblGrid>
      <w:tr w:rsidR="00AF7C31" w:rsidRPr="00E218F5" w:rsidTr="00AF7C31">
        <w:trPr>
          <w:cantSplit/>
        </w:trPr>
        <w:tc>
          <w:tcPr>
            <w:tcW w:w="4252" w:type="dxa"/>
          </w:tcPr>
          <w:p w:rsidR="00AF7C31" w:rsidRPr="00E218F5" w:rsidRDefault="00AF7C31">
            <w:pPr>
              <w:pStyle w:val="aa"/>
              <w:rPr>
                <w:lang w:val="ru-RU"/>
              </w:rPr>
            </w:pPr>
          </w:p>
        </w:tc>
        <w:tc>
          <w:tcPr>
            <w:tcW w:w="851" w:type="dxa"/>
          </w:tcPr>
          <w:p w:rsidR="00AF7C31" w:rsidRPr="00E218F5" w:rsidRDefault="00AF7C3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AF7C31" w:rsidRPr="00E218F5" w:rsidRDefault="00AF7C31" w:rsidP="00E218F5">
            <w:pPr>
              <w:pStyle w:val="ab"/>
              <w:rPr>
                <w:caps/>
                <w:sz w:val="24"/>
                <w:szCs w:val="24"/>
              </w:rPr>
            </w:pPr>
            <w:r w:rsidRPr="00E218F5">
              <w:rPr>
                <w:sz w:val="24"/>
                <w:szCs w:val="24"/>
              </w:rPr>
              <w:t>Должность руководителя проверяемого объекта</w:t>
            </w:r>
            <w:r w:rsidR="00E218F5">
              <w:rPr>
                <w:sz w:val="24"/>
                <w:szCs w:val="24"/>
              </w:rPr>
              <w:t xml:space="preserve"> </w:t>
            </w:r>
            <w:proofErr w:type="gramStart"/>
            <w:r w:rsidR="00E218F5">
              <w:rPr>
                <w:sz w:val="24"/>
                <w:szCs w:val="24"/>
              </w:rPr>
              <w:t xml:space="preserve">( </w:t>
            </w:r>
            <w:proofErr w:type="gramEnd"/>
            <w:r w:rsidR="00E218F5">
              <w:rPr>
                <w:sz w:val="24"/>
                <w:szCs w:val="24"/>
              </w:rPr>
              <w:t>ФИО)</w:t>
            </w:r>
          </w:p>
        </w:tc>
      </w:tr>
    </w:tbl>
    <w:p w:rsidR="00E218F5" w:rsidRDefault="00E218F5" w:rsidP="00E218F5">
      <w:pPr>
        <w:pStyle w:val="ac"/>
        <w:ind w:left="0" w:right="84"/>
        <w:jc w:val="left"/>
      </w:pPr>
    </w:p>
    <w:p w:rsidR="00E218F5" w:rsidRDefault="00E218F5" w:rsidP="00E218F5">
      <w:pPr>
        <w:pStyle w:val="ac"/>
        <w:ind w:left="0" w:right="84"/>
        <w:jc w:val="left"/>
      </w:pPr>
    </w:p>
    <w:p w:rsidR="00E218F5" w:rsidRDefault="00E218F5" w:rsidP="00E218F5">
      <w:pPr>
        <w:pStyle w:val="ac"/>
        <w:ind w:left="0" w:right="84"/>
        <w:jc w:val="left"/>
      </w:pPr>
    </w:p>
    <w:p w:rsidR="00E218F5" w:rsidRPr="00E218F5" w:rsidRDefault="00E218F5" w:rsidP="00E218F5">
      <w:pPr>
        <w:pStyle w:val="ac"/>
        <w:ind w:left="0" w:right="84"/>
        <w:jc w:val="left"/>
        <w:rPr>
          <w:sz w:val="24"/>
          <w:szCs w:val="24"/>
        </w:rPr>
      </w:pPr>
      <w:r>
        <w:t xml:space="preserve">                                          </w:t>
      </w:r>
      <w:proofErr w:type="gramStart"/>
      <w:r w:rsidRPr="00E218F5">
        <w:rPr>
          <w:sz w:val="24"/>
          <w:szCs w:val="24"/>
        </w:rPr>
        <w:t>Уважаемый</w:t>
      </w:r>
      <w:proofErr w:type="gramEnd"/>
      <w:r w:rsidRPr="00E218F5">
        <w:rPr>
          <w:sz w:val="24"/>
          <w:szCs w:val="24"/>
        </w:rPr>
        <w:t xml:space="preserve">  имя отчество</w:t>
      </w:r>
    </w:p>
    <w:p w:rsidR="00E218F5" w:rsidRDefault="00E218F5" w:rsidP="00E218F5">
      <w:pPr>
        <w:pStyle w:val="ac"/>
        <w:ind w:left="0" w:right="84"/>
        <w:jc w:val="left"/>
      </w:pPr>
    </w:p>
    <w:p w:rsidR="00AF7C31" w:rsidRDefault="00AF7C31" w:rsidP="00AF7C31">
      <w:pPr>
        <w:ind w:right="-284"/>
      </w:pPr>
      <w:r>
        <w:t xml:space="preserve">В соответствии </w:t>
      </w:r>
      <w:proofErr w:type="gramStart"/>
      <w:r>
        <w:t>с</w:t>
      </w:r>
      <w:proofErr w:type="gramEnd"/>
      <w:r>
        <w:t>_________________________________________________</w:t>
      </w:r>
    </w:p>
    <w:p w:rsidR="00AF7C31" w:rsidRDefault="00AF7C31" w:rsidP="00AF7C31">
      <w:pPr>
        <w:ind w:right="-284"/>
      </w:pPr>
      <w:r>
        <w:t>____________________________________________________________________</w:t>
      </w:r>
    </w:p>
    <w:p w:rsidR="00AF7C31" w:rsidRDefault="00AF7C31" w:rsidP="00AF7C31">
      <w:pPr>
        <w:ind w:right="-284"/>
        <w:jc w:val="center"/>
        <w:rPr>
          <w:snapToGrid w:val="0"/>
          <w:vertAlign w:val="superscript"/>
        </w:rPr>
      </w:pPr>
      <w:r>
        <w:rPr>
          <w:vertAlign w:val="superscript"/>
        </w:rPr>
        <w:t xml:space="preserve">(пункт плана работы контрольно-счетного органа, </w:t>
      </w:r>
      <w:r>
        <w:rPr>
          <w:snapToGrid w:val="0"/>
          <w:vertAlign w:val="superscript"/>
        </w:rPr>
        <w:t xml:space="preserve">иные основания для проведения контрольного мероприятия, предусмотренные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 xml:space="preserve">(иной документ) </w:t>
      </w:r>
      <w:proofErr w:type="gramStart"/>
      <w:r>
        <w:rPr>
          <w:snapToGrid w:val="0"/>
          <w:vertAlign w:val="superscript"/>
        </w:rPr>
        <w:t>регламентирующем</w:t>
      </w:r>
      <w:proofErr w:type="gramEnd"/>
      <w:r>
        <w:rPr>
          <w:snapToGrid w:val="0"/>
          <w:vertAlign w:val="superscript"/>
        </w:rPr>
        <w:t xml:space="preserve"> деятельность контрольно-счетного органа)</w:t>
      </w:r>
    </w:p>
    <w:p w:rsidR="00AF7C31" w:rsidRDefault="00AF7C31" w:rsidP="00AF7C31">
      <w:pPr>
        <w:ind w:right="-284"/>
        <w:jc w:val="center"/>
        <w:rPr>
          <w:snapToGrid w:val="0"/>
          <w:vertAlign w:val="superscript"/>
        </w:rPr>
      </w:pPr>
    </w:p>
    <w:p w:rsidR="00AF7C31" w:rsidRDefault="00AF7C31" w:rsidP="00AF7C31">
      <w:pPr>
        <w:ind w:right="-284"/>
      </w:pPr>
      <w:r>
        <w:t xml:space="preserve">проводится </w:t>
      </w:r>
      <w:r w:rsidR="00D22F7E">
        <w:t xml:space="preserve">экспертно – аналитическое </w:t>
      </w:r>
      <w:r>
        <w:t xml:space="preserve"> мероприятие «__________________________________</w:t>
      </w:r>
    </w:p>
    <w:p w:rsidR="00AF7C31" w:rsidRDefault="00AF7C31" w:rsidP="00AF7C31">
      <w:pPr>
        <w:ind w:right="-284"/>
      </w:pPr>
      <w:r>
        <w:t xml:space="preserve">______________________________________________________________________________________» </w:t>
      </w:r>
    </w:p>
    <w:p w:rsidR="00AF7C31" w:rsidRDefault="00AF7C31" w:rsidP="00AF7C31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контрольного мероприятия)</w:t>
      </w:r>
    </w:p>
    <w:p w:rsidR="00AF7C31" w:rsidRDefault="00AF7C31" w:rsidP="00AF7C31">
      <w:pPr>
        <w:ind w:right="-284"/>
        <w:rPr>
          <w:szCs w:val="28"/>
        </w:rPr>
      </w:pPr>
      <w:r>
        <w:rPr>
          <w:szCs w:val="28"/>
        </w:rPr>
        <w:t>в __________________________________________________________________.</w:t>
      </w:r>
    </w:p>
    <w:p w:rsidR="00AF7C31" w:rsidRDefault="00AF7C31" w:rsidP="00AF7C31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объекта контрольного мероприятия)</w:t>
      </w:r>
    </w:p>
    <w:p w:rsidR="00AF7C31" w:rsidRDefault="00AF7C31" w:rsidP="00AF7C31">
      <w:pPr>
        <w:ind w:right="-284"/>
        <w:rPr>
          <w:szCs w:val="20"/>
        </w:rPr>
      </w:pPr>
      <w:r>
        <w:t xml:space="preserve">В соответствии </w:t>
      </w:r>
      <w:proofErr w:type="gramStart"/>
      <w:r>
        <w:t>с</w:t>
      </w:r>
      <w:proofErr w:type="gramEnd"/>
      <w:r>
        <w:t>_________________________________________________</w:t>
      </w:r>
    </w:p>
    <w:p w:rsidR="00AF7C31" w:rsidRDefault="00AF7C31" w:rsidP="00AF7C31">
      <w:pPr>
        <w:ind w:right="-284"/>
      </w:pPr>
      <w:r>
        <w:t>____________________________________________________________________</w:t>
      </w:r>
    </w:p>
    <w:p w:rsidR="00AF7C31" w:rsidRDefault="00AF7C31" w:rsidP="00AF7C31">
      <w:pPr>
        <w:ind w:right="-284"/>
        <w:jc w:val="center"/>
        <w:rPr>
          <w:snapToGrid w:val="0"/>
          <w:vertAlign w:val="superscript"/>
        </w:rPr>
      </w:pPr>
      <w:r>
        <w:rPr>
          <w:vertAlign w:val="superscript"/>
        </w:rPr>
        <w:t xml:space="preserve">(положение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органа)</w:t>
      </w:r>
    </w:p>
    <w:p w:rsidR="00AF7C31" w:rsidRDefault="00AF7C31" w:rsidP="00AF7C31">
      <w:pPr>
        <w:ind w:right="-284"/>
      </w:pPr>
      <w:r>
        <w:t xml:space="preserve">прошу до «___»______________20___ года представить (поручить представить) </w:t>
      </w:r>
    </w:p>
    <w:p w:rsidR="00AF7C31" w:rsidRDefault="00AF7C31" w:rsidP="00AF7C31">
      <w:pPr>
        <w:ind w:right="-284"/>
      </w:pPr>
      <w:r>
        <w:t>____________________________________________________________________</w:t>
      </w:r>
    </w:p>
    <w:p w:rsidR="00AF7C31" w:rsidRDefault="00AF7C31" w:rsidP="00AF7C31">
      <w:pPr>
        <w:spacing w:after="120"/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(должность, инициалы, фамилия руководителя контрольного мероприятия)</w:t>
      </w:r>
    </w:p>
    <w:p w:rsidR="00AF7C31" w:rsidRDefault="00AF7C31" w:rsidP="00AF7C31">
      <w:pPr>
        <w:ind w:right="-284"/>
        <w:rPr>
          <w:szCs w:val="28"/>
        </w:rPr>
      </w:pPr>
      <w:r>
        <w:t xml:space="preserve">следующие документы </w:t>
      </w:r>
      <w:r>
        <w:rPr>
          <w:szCs w:val="28"/>
        </w:rPr>
        <w:t>(материалы, данные или информацию):</w:t>
      </w:r>
    </w:p>
    <w:p w:rsidR="00AF7C31" w:rsidRDefault="00AF7C31" w:rsidP="00AF7C31">
      <w:pPr>
        <w:ind w:right="-284"/>
        <w:rPr>
          <w:szCs w:val="28"/>
        </w:rPr>
      </w:pPr>
      <w:r>
        <w:t>1. ______________________________________________________________________________</w:t>
      </w:r>
      <w:r>
        <w:rPr>
          <w:sz w:val="20"/>
        </w:rPr>
        <w:t>.</w:t>
      </w:r>
    </w:p>
    <w:p w:rsidR="00AF7C31" w:rsidRDefault="00AF7C31" w:rsidP="00AF7C31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AF7C31" w:rsidRDefault="00AF7C31" w:rsidP="00AF7C31">
      <w:pPr>
        <w:ind w:right="-284"/>
        <w:rPr>
          <w:szCs w:val="28"/>
        </w:rPr>
      </w:pPr>
      <w:r>
        <w:rPr>
          <w:szCs w:val="28"/>
        </w:rPr>
        <w:t>2._____________________________________________________________</w:t>
      </w:r>
    </w:p>
    <w:p w:rsidR="00AF7C31" w:rsidRDefault="00AF7C31" w:rsidP="00AF7C31">
      <w:pPr>
        <w:rPr>
          <w:szCs w:val="20"/>
        </w:rPr>
      </w:pPr>
    </w:p>
    <w:tbl>
      <w:tblPr>
        <w:tblW w:w="6240" w:type="dxa"/>
        <w:tblInd w:w="36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0"/>
      </w:tblGrid>
      <w:tr w:rsidR="00AF7C31" w:rsidTr="00AF7C31">
        <w:trPr>
          <w:cantSplit/>
        </w:trPr>
        <w:tc>
          <w:tcPr>
            <w:tcW w:w="6237" w:type="dxa"/>
          </w:tcPr>
          <w:p w:rsidR="00AF7C31" w:rsidRDefault="00AF7C31">
            <w:pPr>
              <w:ind w:left="-3544"/>
              <w:jc w:val="both"/>
              <w:rPr>
                <w:sz w:val="28"/>
              </w:rPr>
            </w:pPr>
          </w:p>
        </w:tc>
      </w:tr>
    </w:tbl>
    <w:p w:rsidR="00AF7C31" w:rsidRDefault="00AF7C31" w:rsidP="00AF7C31">
      <w:pPr>
        <w:rPr>
          <w:sz w:val="28"/>
          <w:szCs w:val="20"/>
        </w:rPr>
      </w:pPr>
      <w:r>
        <w:t>Председатель Контрольно-счетной палаты</w:t>
      </w:r>
    </w:p>
    <w:p w:rsidR="00AF7C31" w:rsidRDefault="00AF7C31" w:rsidP="00AF7C31">
      <w:r>
        <w:t xml:space="preserve">города </w:t>
      </w:r>
      <w:proofErr w:type="spellStart"/>
      <w:r>
        <w:t>Лесосибирска</w:t>
      </w:r>
      <w:proofErr w:type="spellEnd"/>
      <w:r>
        <w:t xml:space="preserve"> ________________________(ФИО).</w:t>
      </w:r>
    </w:p>
    <w:p w:rsidR="002F7BC4" w:rsidRDefault="002F7BC4" w:rsidP="00AF7C31"/>
    <w:p w:rsidR="002F7BC4" w:rsidRDefault="002F7BC4" w:rsidP="00AF7C31"/>
    <w:p w:rsidR="002F7BC4" w:rsidRDefault="002F7BC4" w:rsidP="00AF7C31"/>
    <w:p w:rsidR="002F7BC4" w:rsidRDefault="002F7BC4" w:rsidP="00AF7C31"/>
    <w:p w:rsidR="002F7BC4" w:rsidRDefault="002F7BC4" w:rsidP="00AF7C31"/>
    <w:p w:rsidR="002F7BC4" w:rsidRDefault="002F7BC4" w:rsidP="00AF7C31"/>
    <w:p w:rsidR="002F7BC4" w:rsidRDefault="002F7BC4" w:rsidP="00AF7C31"/>
    <w:p w:rsidR="002F7BC4" w:rsidRDefault="002F7BC4" w:rsidP="00AF7C31"/>
    <w:p w:rsidR="002F7BC4" w:rsidRDefault="002F7BC4" w:rsidP="00AF7C31"/>
    <w:p w:rsidR="00AF7C31" w:rsidRDefault="00AF7C31" w:rsidP="00AF7C31">
      <w:pPr>
        <w:ind w:left="284" w:right="-284"/>
        <w:rPr>
          <w:sz w:val="6"/>
          <w:szCs w:val="6"/>
        </w:rPr>
      </w:pPr>
    </w:p>
    <w:p w:rsidR="00AF7C31" w:rsidRDefault="00AF7C31">
      <w:pPr>
        <w:pStyle w:val="Heading2"/>
        <w:spacing w:before="81"/>
        <w:ind w:left="8135"/>
        <w:jc w:val="center"/>
      </w:pPr>
    </w:p>
    <w:p w:rsidR="00810CEB" w:rsidRPr="00056D25" w:rsidRDefault="00232D29">
      <w:pPr>
        <w:pStyle w:val="Heading2"/>
        <w:spacing w:before="81"/>
        <w:ind w:right="165"/>
        <w:jc w:val="right"/>
        <w:rPr>
          <w:b w:val="0"/>
        </w:rPr>
      </w:pPr>
      <w:bookmarkStart w:id="18" w:name="Приложение_2"/>
      <w:bookmarkStart w:id="19" w:name="_bookmark10"/>
      <w:bookmarkEnd w:id="18"/>
      <w:bookmarkEnd w:id="19"/>
      <w:r w:rsidRPr="00056D25">
        <w:rPr>
          <w:b w:val="0"/>
        </w:rPr>
        <w:lastRenderedPageBreak/>
        <w:t>Приложение 2</w:t>
      </w:r>
    </w:p>
    <w:p w:rsidR="00810CEB" w:rsidRDefault="00810CEB">
      <w:pPr>
        <w:pStyle w:val="a3"/>
        <w:spacing w:before="4"/>
        <w:rPr>
          <w:b/>
          <w:sz w:val="33"/>
        </w:rPr>
      </w:pPr>
    </w:p>
    <w:p w:rsidR="00EF750A" w:rsidRDefault="00EF750A" w:rsidP="00EF750A">
      <w:pPr>
        <w:pBdr>
          <w:bottom w:val="single" w:sz="12" w:space="1" w:color="auto"/>
        </w:pBdr>
        <w:jc w:val="center"/>
      </w:pPr>
      <w:bookmarkStart w:id="20" w:name="Образец_оформления_программы_проведения_"/>
      <w:bookmarkStart w:id="21" w:name="_bookmark11"/>
      <w:bookmarkEnd w:id="20"/>
      <w:bookmarkEnd w:id="21"/>
      <w:r>
        <w:rPr>
          <w:b/>
        </w:rPr>
        <w:t>КОНТРОЛЬНО - СЧЕТНАЯ ПАЛАТА ГОРОДА ЛЕСОСИБИРСКА</w:t>
      </w:r>
    </w:p>
    <w:tbl>
      <w:tblPr>
        <w:tblpPr w:leftFromText="180" w:rightFromText="180" w:vertAnchor="text" w:horzAnchor="margin" w:tblpY="83"/>
        <w:tblW w:w="0" w:type="auto"/>
        <w:tblBorders>
          <w:top w:val="single" w:sz="24" w:space="0" w:color="auto"/>
        </w:tblBorders>
        <w:tblLook w:val="04A0"/>
      </w:tblPr>
      <w:tblGrid>
        <w:gridCol w:w="9289"/>
      </w:tblGrid>
      <w:tr w:rsidR="00EF750A" w:rsidTr="00EF750A">
        <w:trPr>
          <w:trHeight w:val="100"/>
        </w:trPr>
        <w:tc>
          <w:tcPr>
            <w:tcW w:w="92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750A" w:rsidRDefault="00EF750A">
            <w:pPr>
              <w:jc w:val="center"/>
              <w:rPr>
                <w:sz w:val="28"/>
              </w:rPr>
            </w:pPr>
          </w:p>
        </w:tc>
      </w:tr>
    </w:tbl>
    <w:p w:rsidR="00EF750A" w:rsidRDefault="00EF750A" w:rsidP="00EF750A">
      <w:pPr>
        <w:ind w:left="284" w:right="-284"/>
        <w:jc w:val="center"/>
        <w:rPr>
          <w:sz w:val="16"/>
          <w:szCs w:val="16"/>
        </w:rPr>
      </w:pPr>
    </w:p>
    <w:p w:rsidR="00EF750A" w:rsidRDefault="00EF750A" w:rsidP="00EF750A">
      <w:pPr>
        <w:rPr>
          <w:vanish/>
          <w:sz w:val="28"/>
          <w:szCs w:val="20"/>
        </w:rPr>
      </w:pPr>
    </w:p>
    <w:tbl>
      <w:tblPr>
        <w:tblpPr w:leftFromText="180" w:rightFromText="180" w:vertAnchor="page" w:horzAnchor="margin" w:tblpY="3388"/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1"/>
        <w:gridCol w:w="5249"/>
      </w:tblGrid>
      <w:tr w:rsidR="00EF750A" w:rsidTr="00EF750A">
        <w:trPr>
          <w:cantSplit/>
          <w:trHeight w:hRule="exact" w:val="507"/>
        </w:trPr>
        <w:tc>
          <w:tcPr>
            <w:tcW w:w="4678" w:type="dxa"/>
          </w:tcPr>
          <w:p w:rsidR="00EF750A" w:rsidRDefault="00EF750A">
            <w:pPr>
              <w:spacing w:before="180"/>
              <w:ind w:left="53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F750A" w:rsidRDefault="00EF750A">
            <w:pPr>
              <w:spacing w:before="180"/>
              <w:ind w:right="113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10031" w:type="dxa"/>
        <w:tblLook w:val="00A0"/>
      </w:tblPr>
      <w:tblGrid>
        <w:gridCol w:w="4361"/>
        <w:gridCol w:w="5670"/>
      </w:tblGrid>
      <w:tr w:rsidR="00EF750A" w:rsidTr="00EF750A">
        <w:trPr>
          <w:trHeight w:val="3010"/>
        </w:trPr>
        <w:tc>
          <w:tcPr>
            <w:tcW w:w="4361" w:type="dxa"/>
          </w:tcPr>
          <w:p w:rsidR="00EF750A" w:rsidRDefault="00EF750A">
            <w:pPr>
              <w:pStyle w:val="ab"/>
              <w:ind w:left="284" w:right="-284"/>
            </w:pPr>
          </w:p>
        </w:tc>
        <w:tc>
          <w:tcPr>
            <w:tcW w:w="5670" w:type="dxa"/>
          </w:tcPr>
          <w:p w:rsidR="00EF750A" w:rsidRDefault="00EF750A">
            <w:pPr>
              <w:pStyle w:val="ab"/>
              <w:ind w:left="284" w:right="-108"/>
            </w:pPr>
          </w:p>
          <w:p w:rsidR="00EF750A" w:rsidRPr="00C655CA" w:rsidRDefault="00EF750A">
            <w:pPr>
              <w:pStyle w:val="ab"/>
              <w:ind w:left="284" w:right="-108"/>
              <w:rPr>
                <w:sz w:val="24"/>
                <w:szCs w:val="24"/>
              </w:rPr>
            </w:pPr>
            <w:r w:rsidRPr="00C655CA">
              <w:rPr>
                <w:sz w:val="24"/>
                <w:szCs w:val="24"/>
              </w:rPr>
              <w:t>УТВЕРЖДАЮ</w:t>
            </w:r>
          </w:p>
          <w:p w:rsidR="00EF750A" w:rsidRDefault="00EF750A">
            <w:pPr>
              <w:ind w:left="884" w:hanging="141"/>
            </w:pPr>
            <w:r>
              <w:t xml:space="preserve"> Председатель Контрольно-счетной                   палаты города </w:t>
            </w:r>
            <w:proofErr w:type="spellStart"/>
            <w:r>
              <w:t>Лесосибирска</w:t>
            </w:r>
            <w:proofErr w:type="spellEnd"/>
            <w:r>
              <w:t xml:space="preserve"> ________________________(ФИО).</w:t>
            </w:r>
          </w:p>
          <w:p w:rsidR="00EF750A" w:rsidRDefault="00EF750A">
            <w:pPr>
              <w:pStyle w:val="ab"/>
              <w:ind w:left="284" w:right="-108"/>
            </w:pPr>
          </w:p>
          <w:p w:rsidR="00EF750A" w:rsidRDefault="00EF750A">
            <w:pPr>
              <w:pStyle w:val="ab"/>
              <w:ind w:left="884" w:right="-108" w:hanging="884"/>
              <w:jc w:val="both"/>
              <w:rPr>
                <w:u w:val="single"/>
              </w:rPr>
            </w:pPr>
            <w:r>
              <w:rPr>
                <w:i/>
              </w:rPr>
              <w:t xml:space="preserve">   </w:t>
            </w:r>
            <w:r>
              <w:rPr>
                <w:i/>
                <w:u w:val="single"/>
              </w:rPr>
              <w:t>«___»____________________20__</w:t>
            </w:r>
            <w:r>
              <w:rPr>
                <w:u w:val="single"/>
              </w:rPr>
              <w:t>г.</w:t>
            </w:r>
          </w:p>
        </w:tc>
      </w:tr>
    </w:tbl>
    <w:p w:rsidR="00EF750A" w:rsidRDefault="00EF750A" w:rsidP="00EF750A">
      <w:pPr>
        <w:ind w:right="-284"/>
      </w:pPr>
      <w:r>
        <w:t>1. Основание для проведения</w:t>
      </w:r>
      <w:r w:rsidR="00C655CA">
        <w:t xml:space="preserve"> экспертно-аналитического</w:t>
      </w:r>
      <w:r>
        <w:t xml:space="preserve">  мероприятия: ____________</w:t>
      </w:r>
    </w:p>
    <w:p w:rsidR="00EF750A" w:rsidRDefault="00EF750A" w:rsidP="00EF750A">
      <w:pPr>
        <w:ind w:right="-142"/>
      </w:pPr>
      <w:r>
        <w:t>___________________________________________________________________</w:t>
      </w:r>
    </w:p>
    <w:p w:rsidR="00EF750A" w:rsidRDefault="00EF750A" w:rsidP="00EF750A">
      <w:pPr>
        <w:ind w:right="-142"/>
        <w:jc w:val="center"/>
        <w:rPr>
          <w:sz w:val="20"/>
          <w:vertAlign w:val="superscript"/>
        </w:rPr>
      </w:pPr>
      <w:r>
        <w:rPr>
          <w:vertAlign w:val="superscript"/>
        </w:rPr>
        <w:t xml:space="preserve">(пункт плана работы контрольно-счетного органа, </w:t>
      </w:r>
      <w:r>
        <w:rPr>
          <w:snapToGrid w:val="0"/>
          <w:vertAlign w:val="superscript"/>
        </w:rPr>
        <w:t>иные основания для проведения контрольного мероприятия, предусмотренные настоящим стандартом и действующим законодательством)</w:t>
      </w:r>
    </w:p>
    <w:p w:rsidR="00EF750A" w:rsidRDefault="00EF750A" w:rsidP="00EF750A">
      <w:pPr>
        <w:ind w:right="-284"/>
        <w:rPr>
          <w:sz w:val="28"/>
        </w:rPr>
      </w:pPr>
      <w:r>
        <w:t>2. Предмет</w:t>
      </w:r>
      <w:r w:rsidR="00C655CA">
        <w:t xml:space="preserve"> экспертн</w:t>
      </w:r>
      <w:proofErr w:type="gramStart"/>
      <w:r w:rsidR="00C655CA">
        <w:t>о-</w:t>
      </w:r>
      <w:proofErr w:type="gramEnd"/>
      <w:r w:rsidR="00C655CA">
        <w:t xml:space="preserve"> аналитического</w:t>
      </w:r>
      <w:r>
        <w:t xml:space="preserve"> мероприятия: ___________________________</w:t>
      </w:r>
    </w:p>
    <w:p w:rsidR="00EF750A" w:rsidRDefault="00EF750A" w:rsidP="00EF750A">
      <w:pPr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(указывается, что именно проверяется)</w:t>
      </w:r>
    </w:p>
    <w:p w:rsidR="00EF750A" w:rsidRDefault="00EF750A" w:rsidP="00EF750A">
      <w:pPr>
        <w:spacing w:before="120"/>
        <w:ind w:right="-284"/>
        <w:rPr>
          <w:szCs w:val="20"/>
        </w:rPr>
      </w:pPr>
      <w:r>
        <w:t xml:space="preserve">3. Объекты </w:t>
      </w:r>
      <w:r w:rsidR="00C655CA">
        <w:t>экспертн</w:t>
      </w:r>
      <w:proofErr w:type="gramStart"/>
      <w:r w:rsidR="00C655CA">
        <w:t>о-</w:t>
      </w:r>
      <w:proofErr w:type="gramEnd"/>
      <w:r w:rsidR="00C655CA">
        <w:t xml:space="preserve"> аналитического</w:t>
      </w:r>
      <w:r>
        <w:t xml:space="preserve"> мероприятия:</w:t>
      </w:r>
    </w:p>
    <w:p w:rsidR="00EF750A" w:rsidRDefault="00EF750A" w:rsidP="00EF750A">
      <w:pPr>
        <w:ind w:right="-284"/>
      </w:pPr>
      <w:r>
        <w:t>3.1. ___________________________________________________________</w:t>
      </w:r>
    </w:p>
    <w:p w:rsidR="00EF750A" w:rsidRDefault="00EF750A" w:rsidP="00EF750A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(полное наименование объектов)</w:t>
      </w:r>
    </w:p>
    <w:p w:rsidR="00EF750A" w:rsidRDefault="00EF750A" w:rsidP="00EF750A">
      <w:pPr>
        <w:ind w:right="-284"/>
        <w:rPr>
          <w:szCs w:val="20"/>
        </w:rPr>
      </w:pPr>
      <w:r>
        <w:t xml:space="preserve">4. Цели </w:t>
      </w:r>
      <w:r w:rsidR="00C655CA">
        <w:t>экспертн</w:t>
      </w:r>
      <w:proofErr w:type="gramStart"/>
      <w:r w:rsidR="00C655CA">
        <w:t>о-</w:t>
      </w:r>
      <w:proofErr w:type="gramEnd"/>
      <w:r w:rsidR="00C655CA">
        <w:t xml:space="preserve"> аналитического</w:t>
      </w:r>
      <w:r>
        <w:t xml:space="preserve"> мероприятия:</w:t>
      </w:r>
    </w:p>
    <w:p w:rsidR="00EF750A" w:rsidRDefault="00EF750A" w:rsidP="00EF750A">
      <w:pPr>
        <w:ind w:right="-284"/>
      </w:pPr>
      <w:r>
        <w:t>4.1. Цель 1. ____________________________________________________;</w:t>
      </w:r>
    </w:p>
    <w:p w:rsidR="00EF750A" w:rsidRDefault="00EF750A" w:rsidP="00EF750A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(формулировка цели)</w:t>
      </w:r>
    </w:p>
    <w:p w:rsidR="00EF750A" w:rsidRDefault="00EF750A" w:rsidP="00EF750A">
      <w:pPr>
        <w:ind w:right="-284"/>
      </w:pPr>
      <w:r>
        <w:t>5. Проверяемый период деятельности: _____________________________</w:t>
      </w:r>
    </w:p>
    <w:p w:rsidR="00EF750A" w:rsidRDefault="00EF750A" w:rsidP="00EF750A">
      <w:pPr>
        <w:ind w:right="-284"/>
        <w:rPr>
          <w:sz w:val="16"/>
          <w:szCs w:val="16"/>
        </w:rPr>
      </w:pPr>
      <w:r>
        <w:t xml:space="preserve">6. Сроки начала  проведения </w:t>
      </w:r>
      <w:r w:rsidR="00C655CA">
        <w:t>экспертн</w:t>
      </w:r>
      <w:proofErr w:type="gramStart"/>
      <w:r w:rsidR="00C655CA">
        <w:t>о-</w:t>
      </w:r>
      <w:proofErr w:type="gramEnd"/>
      <w:r w:rsidR="00C655CA">
        <w:t xml:space="preserve"> аналитического </w:t>
      </w:r>
      <w:r>
        <w:t xml:space="preserve"> мероприятия на объектах: ____________________________________________________________</w:t>
      </w:r>
    </w:p>
    <w:p w:rsidR="00EF750A" w:rsidRDefault="00EF750A" w:rsidP="00EF750A">
      <w:pPr>
        <w:jc w:val="center"/>
        <w:rPr>
          <w:sz w:val="28"/>
          <w:szCs w:val="28"/>
          <w:vertAlign w:val="superscript"/>
        </w:rPr>
      </w:pPr>
      <w:r>
        <w:rPr>
          <w:szCs w:val="28"/>
          <w:vertAlign w:val="superscript"/>
        </w:rPr>
        <w:t>(указываются по каждому объекту)</w:t>
      </w:r>
    </w:p>
    <w:p w:rsidR="00EF750A" w:rsidRDefault="00EF750A" w:rsidP="00EF750A">
      <w:pPr>
        <w:ind w:right="-284"/>
        <w:rPr>
          <w:szCs w:val="20"/>
        </w:rPr>
      </w:pPr>
      <w:r>
        <w:t>7. Состав ответственных исполнителей:</w:t>
      </w:r>
    </w:p>
    <w:p w:rsidR="00EF750A" w:rsidRDefault="00EF750A" w:rsidP="00EF750A">
      <w:pPr>
        <w:ind w:right="-284"/>
      </w:pPr>
      <w:r>
        <w:t>Руководитель контрольного мероприятия</w:t>
      </w:r>
      <w:proofErr w:type="gramStart"/>
      <w:r>
        <w:t>: __________________________;</w:t>
      </w:r>
      <w:proofErr w:type="gramEnd"/>
    </w:p>
    <w:p w:rsidR="00EF750A" w:rsidRDefault="00EF750A" w:rsidP="00EF750A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(должность, инициалы, фамилия)</w:t>
      </w:r>
    </w:p>
    <w:p w:rsidR="00EF750A" w:rsidRDefault="00EF750A" w:rsidP="00EF750A">
      <w:pPr>
        <w:spacing w:line="276" w:lineRule="auto"/>
        <w:ind w:right="-284"/>
        <w:rPr>
          <w:szCs w:val="20"/>
        </w:rPr>
      </w:pPr>
      <w:r>
        <w:t>_______________________________________________________________;</w:t>
      </w:r>
    </w:p>
    <w:tbl>
      <w:tblPr>
        <w:tblW w:w="9645" w:type="dxa"/>
        <w:tblInd w:w="284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4822"/>
        <w:gridCol w:w="4823"/>
      </w:tblGrid>
      <w:tr w:rsidR="00EF750A" w:rsidTr="00EF750A">
        <w:trPr>
          <w:cantSplit/>
        </w:trPr>
        <w:tc>
          <w:tcPr>
            <w:tcW w:w="4819" w:type="dxa"/>
            <w:vAlign w:val="bottom"/>
            <w:hideMark/>
          </w:tcPr>
          <w:p w:rsidR="00EF750A" w:rsidRDefault="00EF750A">
            <w:pPr>
              <w:pStyle w:val="11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(должность, инициалы, фамилия участников контрольного мероприятия, в том числе, внешних экспертов)</w:t>
            </w:r>
          </w:p>
        </w:tc>
        <w:tc>
          <w:tcPr>
            <w:tcW w:w="4820" w:type="dxa"/>
          </w:tcPr>
          <w:p w:rsidR="00EF750A" w:rsidRDefault="00EF750A">
            <w:pPr>
              <w:pStyle w:val="ad"/>
            </w:pPr>
          </w:p>
        </w:tc>
      </w:tr>
    </w:tbl>
    <w:p w:rsidR="00810CEB" w:rsidRDefault="00810CEB">
      <w:pPr>
        <w:pStyle w:val="a3"/>
        <w:tabs>
          <w:tab w:val="left" w:pos="8336"/>
        </w:tabs>
        <w:spacing w:before="3"/>
        <w:ind w:left="193"/>
      </w:pPr>
    </w:p>
    <w:p w:rsidR="00810CEB" w:rsidRDefault="00810CEB">
      <w:pPr>
        <w:sectPr w:rsidR="00810CEB">
          <w:headerReference w:type="default" r:id="rId8"/>
          <w:pgSz w:w="11910" w:h="16840"/>
          <w:pgMar w:top="1040" w:right="680" w:bottom="280" w:left="940" w:header="717" w:footer="0" w:gutter="0"/>
          <w:cols w:space="720"/>
        </w:sectPr>
      </w:pPr>
    </w:p>
    <w:p w:rsidR="00810CEB" w:rsidRPr="00056D25" w:rsidRDefault="00232D29">
      <w:pPr>
        <w:pStyle w:val="Heading2"/>
        <w:spacing w:before="33"/>
        <w:ind w:right="493"/>
        <w:jc w:val="right"/>
        <w:rPr>
          <w:b w:val="0"/>
        </w:rPr>
      </w:pPr>
      <w:bookmarkStart w:id="22" w:name="Приложение_3"/>
      <w:bookmarkStart w:id="23" w:name="_bookmark12"/>
      <w:bookmarkEnd w:id="22"/>
      <w:bookmarkEnd w:id="23"/>
      <w:r w:rsidRPr="00056D25">
        <w:rPr>
          <w:b w:val="0"/>
        </w:rPr>
        <w:lastRenderedPageBreak/>
        <w:t>Приложение 3</w:t>
      </w:r>
    </w:p>
    <w:p w:rsidR="00810CEB" w:rsidRDefault="00810CEB">
      <w:pPr>
        <w:pStyle w:val="a3"/>
        <w:spacing w:before="8"/>
        <w:rPr>
          <w:b/>
          <w:sz w:val="25"/>
        </w:rPr>
      </w:pPr>
    </w:p>
    <w:p w:rsidR="00810CEB" w:rsidRDefault="00232D29">
      <w:pPr>
        <w:spacing w:before="88"/>
        <w:ind w:right="97"/>
        <w:jc w:val="center"/>
        <w:rPr>
          <w:sz w:val="26"/>
        </w:rPr>
      </w:pPr>
      <w:bookmarkStart w:id="24" w:name="Образец_оформления_единой_программы_пров"/>
      <w:bookmarkStart w:id="25" w:name="_bookmark13"/>
      <w:bookmarkEnd w:id="24"/>
      <w:bookmarkEnd w:id="25"/>
      <w:r>
        <w:rPr>
          <w:sz w:val="26"/>
        </w:rPr>
        <w:t>Образец оформления единой программы проведения экспертно-аналитического мероприятия</w:t>
      </w:r>
    </w:p>
    <w:p w:rsidR="00810CEB" w:rsidRDefault="00810CEB">
      <w:pPr>
        <w:pStyle w:val="a3"/>
      </w:pPr>
    </w:p>
    <w:p w:rsidR="00810CEB" w:rsidRDefault="00810CEB">
      <w:pPr>
        <w:pStyle w:val="a3"/>
        <w:spacing w:before="9"/>
        <w:rPr>
          <w:sz w:val="38"/>
        </w:rPr>
      </w:pPr>
    </w:p>
    <w:p w:rsidR="00810CEB" w:rsidRDefault="00232D29">
      <w:pPr>
        <w:pStyle w:val="a3"/>
        <w:ind w:left="11167"/>
      </w:pPr>
      <w:r>
        <w:t>УТВЕРЖДЕНА</w:t>
      </w:r>
    </w:p>
    <w:p w:rsidR="00810CEB" w:rsidRDefault="00232D29">
      <w:pPr>
        <w:pStyle w:val="a3"/>
        <w:ind w:left="11167"/>
      </w:pPr>
      <w:r>
        <w:t>приказом Счетной палаты Красноярского края</w:t>
      </w:r>
    </w:p>
    <w:p w:rsidR="00810CEB" w:rsidRDefault="00232D29">
      <w:pPr>
        <w:pStyle w:val="a3"/>
        <w:tabs>
          <w:tab w:val="left" w:pos="11920"/>
          <w:tab w:val="left" w:pos="13237"/>
          <w:tab w:val="left" w:pos="13805"/>
          <w:tab w:val="left" w:pos="14949"/>
        </w:tabs>
        <w:spacing w:line="321" w:lineRule="exact"/>
        <w:ind w:left="11167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_г</w:t>
      </w:r>
      <w:proofErr w:type="spellEnd"/>
      <w:r>
        <w:t>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CEB" w:rsidRDefault="00810CEB">
      <w:pPr>
        <w:pStyle w:val="a3"/>
        <w:rPr>
          <w:sz w:val="20"/>
        </w:rPr>
      </w:pPr>
    </w:p>
    <w:p w:rsidR="00810CEB" w:rsidRDefault="00810CEB">
      <w:pPr>
        <w:pStyle w:val="a3"/>
        <w:spacing w:before="9"/>
      </w:pPr>
    </w:p>
    <w:p w:rsidR="00810CEB" w:rsidRDefault="00232D29">
      <w:pPr>
        <w:pStyle w:val="Heading2"/>
        <w:spacing w:before="87"/>
        <w:ind w:right="100"/>
        <w:jc w:val="center"/>
      </w:pPr>
      <w:r>
        <w:t>ЕДИНАЯ ПРОГРАММА</w:t>
      </w:r>
    </w:p>
    <w:p w:rsidR="00810CEB" w:rsidRDefault="00232D29">
      <w:pPr>
        <w:spacing w:before="33"/>
        <w:ind w:right="105"/>
        <w:jc w:val="center"/>
        <w:rPr>
          <w:b/>
          <w:sz w:val="28"/>
        </w:rPr>
      </w:pPr>
      <w:r>
        <w:rPr>
          <w:b/>
          <w:sz w:val="28"/>
        </w:rPr>
        <w:t>проведения экспертно-аналитического мероприятия</w:t>
      </w:r>
    </w:p>
    <w:p w:rsidR="00810CEB" w:rsidRDefault="00232D29">
      <w:pPr>
        <w:pStyle w:val="a3"/>
        <w:tabs>
          <w:tab w:val="left" w:pos="14412"/>
        </w:tabs>
        <w:spacing w:before="29"/>
        <w:ind w:right="117"/>
        <w:jc w:val="center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</w:p>
    <w:p w:rsidR="00810CEB" w:rsidRDefault="00232D29">
      <w:pPr>
        <w:spacing w:before="31"/>
        <w:ind w:right="108"/>
        <w:jc w:val="center"/>
        <w:rPr>
          <w:sz w:val="20"/>
        </w:rPr>
      </w:pPr>
      <w:r>
        <w:rPr>
          <w:sz w:val="20"/>
        </w:rPr>
        <w:t>(наименование мероприятия в соответствии с планом работы Счетной палаты)</w:t>
      </w:r>
    </w:p>
    <w:p w:rsidR="00810CEB" w:rsidRDefault="00810CEB">
      <w:pPr>
        <w:pStyle w:val="a3"/>
        <w:spacing w:before="9"/>
        <w:rPr>
          <w:sz w:val="32"/>
        </w:rPr>
      </w:pP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  <w:tab w:val="left" w:pos="14775"/>
        </w:tabs>
        <w:ind w:hanging="284"/>
        <w:rPr>
          <w:sz w:val="28"/>
        </w:rPr>
      </w:pPr>
      <w:r>
        <w:rPr>
          <w:sz w:val="28"/>
        </w:rPr>
        <w:t>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мероприятия:_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  <w:tab w:val="left" w:pos="13964"/>
        </w:tabs>
        <w:spacing w:before="168"/>
        <w:ind w:hanging="284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_.</w:t>
      </w: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  <w:tab w:val="left" w:pos="5036"/>
          <w:tab w:val="left" w:pos="14133"/>
        </w:tabs>
        <w:spacing w:before="168"/>
        <w:ind w:hanging="284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.</w:t>
      </w: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</w:tabs>
        <w:spacing w:before="168"/>
        <w:ind w:hanging="284"/>
        <w:rPr>
          <w:sz w:val="28"/>
        </w:rPr>
      </w:pPr>
      <w:r>
        <w:rPr>
          <w:sz w:val="28"/>
        </w:rPr>
        <w:t>Цели мероприятия:</w:t>
      </w:r>
    </w:p>
    <w:p w:rsidR="00810CEB" w:rsidRDefault="00232D29">
      <w:pPr>
        <w:pStyle w:val="a3"/>
        <w:tabs>
          <w:tab w:val="left" w:pos="11447"/>
          <w:tab w:val="left" w:pos="13974"/>
        </w:tabs>
        <w:spacing w:before="168"/>
        <w:ind w:left="393"/>
      </w:pPr>
      <w:r>
        <w:t>4.1.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>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t>;</w:t>
      </w:r>
    </w:p>
    <w:p w:rsidR="00810CEB" w:rsidRDefault="00232D29">
      <w:pPr>
        <w:pStyle w:val="a3"/>
        <w:tabs>
          <w:tab w:val="left" w:pos="13971"/>
        </w:tabs>
        <w:spacing w:before="172"/>
        <w:ind w:left="393"/>
      </w:pPr>
      <w:r>
        <w:t>4.2.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10CEB" w:rsidRDefault="00810CEB">
      <w:pPr>
        <w:sectPr w:rsidR="00810CEB">
          <w:headerReference w:type="default" r:id="rId9"/>
          <w:pgSz w:w="16840" w:h="11910" w:orient="landscape"/>
          <w:pgMar w:top="1020" w:right="640" w:bottom="280" w:left="740" w:header="717" w:footer="0" w:gutter="0"/>
          <w:cols w:space="720"/>
        </w:sectPr>
      </w:pPr>
    </w:p>
    <w:p w:rsidR="00810CEB" w:rsidRDefault="00810CEB">
      <w:pPr>
        <w:pStyle w:val="a3"/>
        <w:rPr>
          <w:sz w:val="20"/>
        </w:rPr>
      </w:pPr>
    </w:p>
    <w:p w:rsidR="00810CEB" w:rsidRDefault="00810CEB">
      <w:pPr>
        <w:pStyle w:val="a3"/>
        <w:spacing w:before="11"/>
        <w:rPr>
          <w:sz w:val="17"/>
        </w:rPr>
      </w:pP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</w:tabs>
        <w:spacing w:before="86"/>
        <w:ind w:hanging="284"/>
        <w:rPr>
          <w:sz w:val="28"/>
        </w:rPr>
      </w:pPr>
      <w:r>
        <w:rPr>
          <w:sz w:val="28"/>
        </w:rPr>
        <w:t>Вопросы мероприятия и состав ответственных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исполнителей:</w:t>
      </w:r>
    </w:p>
    <w:p w:rsidR="00810CEB" w:rsidRDefault="00810CEB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2"/>
        <w:gridCol w:w="1705"/>
        <w:gridCol w:w="1700"/>
        <w:gridCol w:w="3971"/>
        <w:gridCol w:w="2757"/>
      </w:tblGrid>
      <w:tr w:rsidR="00810CEB">
        <w:trPr>
          <w:trHeight w:val="1161"/>
        </w:trPr>
        <w:tc>
          <w:tcPr>
            <w:tcW w:w="850" w:type="dxa"/>
          </w:tcPr>
          <w:p w:rsidR="00810CEB" w:rsidRDefault="00810CEB">
            <w:pPr>
              <w:pStyle w:val="TableParagraph"/>
              <w:spacing w:before="7"/>
              <w:rPr>
                <w:sz w:val="37"/>
              </w:rPr>
            </w:pPr>
          </w:p>
          <w:p w:rsidR="00810CEB" w:rsidRDefault="00232D29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3972" w:type="dxa"/>
          </w:tcPr>
          <w:p w:rsidR="00810CEB" w:rsidRDefault="00810CEB">
            <w:pPr>
              <w:pStyle w:val="TableParagraph"/>
              <w:spacing w:before="7"/>
              <w:rPr>
                <w:sz w:val="37"/>
              </w:rPr>
            </w:pPr>
          </w:p>
          <w:p w:rsidR="00810CEB" w:rsidRDefault="00232D29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Вопросы мероприятия по целям</w:t>
            </w:r>
          </w:p>
        </w:tc>
        <w:tc>
          <w:tcPr>
            <w:tcW w:w="1705" w:type="dxa"/>
          </w:tcPr>
          <w:p w:rsidR="00810CEB" w:rsidRDefault="00810CEB">
            <w:pPr>
              <w:pStyle w:val="TableParagraph"/>
              <w:spacing w:before="6"/>
              <w:rPr>
                <w:sz w:val="25"/>
              </w:rPr>
            </w:pPr>
          </w:p>
          <w:p w:rsidR="00810CEB" w:rsidRDefault="00232D29">
            <w:pPr>
              <w:pStyle w:val="TableParagraph"/>
              <w:spacing w:line="242" w:lineRule="auto"/>
              <w:ind w:left="185" w:right="160" w:firstLine="211"/>
              <w:rPr>
                <w:sz w:val="24"/>
              </w:rPr>
            </w:pPr>
            <w:r>
              <w:rPr>
                <w:sz w:val="24"/>
              </w:rPr>
              <w:t>Объекты мероприятия</w:t>
            </w:r>
          </w:p>
        </w:tc>
        <w:tc>
          <w:tcPr>
            <w:tcW w:w="1700" w:type="dxa"/>
          </w:tcPr>
          <w:p w:rsidR="00810CEB" w:rsidRDefault="00232D29">
            <w:pPr>
              <w:pStyle w:val="TableParagraph"/>
              <w:spacing w:before="155"/>
              <w:ind w:left="180" w:right="174" w:hanging="6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мероприятия</w:t>
            </w:r>
          </w:p>
        </w:tc>
        <w:tc>
          <w:tcPr>
            <w:tcW w:w="3971" w:type="dxa"/>
          </w:tcPr>
          <w:p w:rsidR="00810CEB" w:rsidRDefault="00232D29">
            <w:pPr>
              <w:pStyle w:val="TableParagraph"/>
              <w:spacing w:before="20"/>
              <w:ind w:left="477" w:right="473" w:firstLine="2"/>
              <w:jc w:val="center"/>
              <w:rPr>
                <w:sz w:val="24"/>
              </w:rPr>
            </w:pPr>
            <w:r>
              <w:rPr>
                <w:sz w:val="24"/>
              </w:rPr>
              <w:t>Аудиторы Счетной палаты, ответственные за проведение мероприятия по вопросам, входящим в их компетенцию</w:t>
            </w:r>
          </w:p>
        </w:tc>
        <w:tc>
          <w:tcPr>
            <w:tcW w:w="2757" w:type="dxa"/>
          </w:tcPr>
          <w:p w:rsidR="00810CEB" w:rsidRDefault="00810CEB">
            <w:pPr>
              <w:pStyle w:val="TableParagraph"/>
              <w:spacing w:before="6"/>
              <w:rPr>
                <w:sz w:val="25"/>
              </w:rPr>
            </w:pPr>
          </w:p>
          <w:p w:rsidR="00810CEB" w:rsidRDefault="00232D29">
            <w:pPr>
              <w:pStyle w:val="TableParagraph"/>
              <w:spacing w:line="242" w:lineRule="auto"/>
              <w:ind w:left="717" w:right="571" w:hanging="120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</w:tr>
      <w:tr w:rsidR="00810CEB">
        <w:trPr>
          <w:trHeight w:val="330"/>
        </w:trPr>
        <w:tc>
          <w:tcPr>
            <w:tcW w:w="850" w:type="dxa"/>
          </w:tcPr>
          <w:p w:rsidR="00810CEB" w:rsidRDefault="00232D2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2" w:type="dxa"/>
          </w:tcPr>
          <w:p w:rsidR="00810CEB" w:rsidRDefault="00232D29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5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</w:tr>
      <w:tr w:rsidR="00810CEB">
        <w:trPr>
          <w:trHeight w:val="330"/>
        </w:trPr>
        <w:tc>
          <w:tcPr>
            <w:tcW w:w="850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</w:tcPr>
          <w:p w:rsidR="00810CEB" w:rsidRDefault="00232D29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5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</w:tr>
      <w:tr w:rsidR="00810CEB">
        <w:trPr>
          <w:trHeight w:val="330"/>
        </w:trPr>
        <w:tc>
          <w:tcPr>
            <w:tcW w:w="850" w:type="dxa"/>
          </w:tcPr>
          <w:p w:rsidR="00810CEB" w:rsidRDefault="00232D2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2" w:type="dxa"/>
          </w:tcPr>
          <w:p w:rsidR="00810CEB" w:rsidRDefault="00232D29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5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</w:tcPr>
          <w:p w:rsidR="00810CEB" w:rsidRDefault="00810CEB">
            <w:pPr>
              <w:pStyle w:val="TableParagraph"/>
              <w:rPr>
                <w:sz w:val="24"/>
              </w:rPr>
            </w:pPr>
          </w:p>
        </w:tc>
      </w:tr>
    </w:tbl>
    <w:p w:rsidR="00810CEB" w:rsidRDefault="00810CEB">
      <w:pPr>
        <w:pStyle w:val="a3"/>
        <w:spacing w:before="3"/>
        <w:rPr>
          <w:sz w:val="30"/>
        </w:rPr>
      </w:pP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  <w:tab w:val="left" w:pos="5118"/>
          <w:tab w:val="left" w:pos="6519"/>
        </w:tabs>
        <w:spacing w:before="1"/>
        <w:ind w:hanging="284"/>
        <w:rPr>
          <w:sz w:val="28"/>
        </w:rPr>
      </w:pPr>
      <w:r>
        <w:rPr>
          <w:sz w:val="28"/>
        </w:rPr>
        <w:t>Исследуемый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</w:tabs>
        <w:spacing w:before="119"/>
        <w:ind w:left="393" w:right="174" w:firstLine="0"/>
        <w:rPr>
          <w:sz w:val="28"/>
        </w:rPr>
      </w:pPr>
      <w:r>
        <w:rPr>
          <w:sz w:val="28"/>
        </w:rPr>
        <w:t>Срок предоставления аудиторами Счетной  палаты  Красноярского  края  аналитических  материалов,  подготовленных на основании анализа информации по закрепленным за ними вопросам, аудитору Счетной палаты Красноярского края, которому поручено подготовка сводного заключения о результатах экспертно-аналитического мероприятия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</w:p>
    <w:p w:rsidR="00810CEB" w:rsidRDefault="00232D29">
      <w:pPr>
        <w:pStyle w:val="a3"/>
        <w:tabs>
          <w:tab w:val="left" w:leader="underscore" w:pos="954"/>
          <w:tab w:val="left" w:pos="2697"/>
          <w:tab w:val="left" w:pos="3323"/>
        </w:tabs>
        <w:spacing w:line="321" w:lineRule="exact"/>
        <w:ind w:left="393"/>
      </w:pPr>
      <w:r>
        <w:t>«</w:t>
      </w:r>
      <w:r>
        <w:tab/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10CEB" w:rsidRDefault="00232D29">
      <w:pPr>
        <w:pStyle w:val="a4"/>
        <w:numPr>
          <w:ilvl w:val="0"/>
          <w:numId w:val="5"/>
        </w:numPr>
        <w:tabs>
          <w:tab w:val="left" w:pos="677"/>
          <w:tab w:val="left" w:pos="4733"/>
          <w:tab w:val="left" w:pos="6481"/>
          <w:tab w:val="left" w:pos="7102"/>
        </w:tabs>
        <w:spacing w:before="120" w:line="242" w:lineRule="auto"/>
        <w:ind w:left="393" w:right="177" w:firstLine="0"/>
        <w:rPr>
          <w:sz w:val="28"/>
        </w:rPr>
      </w:pPr>
      <w:r>
        <w:rPr>
          <w:sz w:val="28"/>
        </w:rPr>
        <w:t>Срок предоставления коллегии Счетной палаты Красноярского края сводного заключения о результатах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«</w:t>
      </w:r>
      <w:r>
        <w:rPr>
          <w:spacing w:val="-5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810CEB" w:rsidRDefault="00810CEB">
      <w:pPr>
        <w:pStyle w:val="a3"/>
        <w:rPr>
          <w:sz w:val="20"/>
        </w:rPr>
      </w:pPr>
    </w:p>
    <w:p w:rsidR="00810CEB" w:rsidRDefault="00810CEB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9923"/>
        <w:gridCol w:w="1561"/>
        <w:gridCol w:w="3261"/>
      </w:tblGrid>
      <w:tr w:rsidR="00810CEB">
        <w:trPr>
          <w:trHeight w:val="920"/>
        </w:trPr>
        <w:tc>
          <w:tcPr>
            <w:tcW w:w="9923" w:type="dxa"/>
            <w:tcBorders>
              <w:bottom w:val="single" w:sz="4" w:space="0" w:color="000000"/>
            </w:tcBorders>
          </w:tcPr>
          <w:p w:rsidR="00810CEB" w:rsidRDefault="00232D29">
            <w:pPr>
              <w:pStyle w:val="TableParagraph"/>
              <w:spacing w:before="15" w:line="213" w:lineRule="auto"/>
              <w:ind w:left="200" w:right="6221"/>
              <w:rPr>
                <w:sz w:val="28"/>
              </w:rPr>
            </w:pPr>
            <w:r>
              <w:rPr>
                <w:sz w:val="28"/>
              </w:rPr>
              <w:t>Руководитель мероприятия – заместитель председателя</w:t>
            </w:r>
          </w:p>
          <w:p w:rsidR="00810CEB" w:rsidRDefault="00232D2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Счетной палаты Красноярского края</w:t>
            </w:r>
          </w:p>
        </w:tc>
        <w:tc>
          <w:tcPr>
            <w:tcW w:w="1561" w:type="dxa"/>
          </w:tcPr>
          <w:p w:rsidR="00810CEB" w:rsidRDefault="00810CEB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810CEB" w:rsidRDefault="00810CEB">
            <w:pPr>
              <w:pStyle w:val="TableParagraph"/>
              <w:rPr>
                <w:sz w:val="26"/>
              </w:rPr>
            </w:pPr>
          </w:p>
        </w:tc>
      </w:tr>
      <w:tr w:rsidR="00810CEB">
        <w:trPr>
          <w:trHeight w:val="274"/>
        </w:trPr>
        <w:tc>
          <w:tcPr>
            <w:tcW w:w="9923" w:type="dxa"/>
            <w:tcBorders>
              <w:top w:val="single" w:sz="4" w:space="0" w:color="000000"/>
            </w:tcBorders>
          </w:tcPr>
          <w:p w:rsidR="00810CEB" w:rsidRDefault="00232D29">
            <w:pPr>
              <w:pStyle w:val="TableParagraph"/>
              <w:spacing w:before="67" w:line="188" w:lineRule="exact"/>
              <w:ind w:right="1038"/>
              <w:jc w:val="right"/>
              <w:rPr>
                <w:sz w:val="18"/>
              </w:rPr>
            </w:pPr>
            <w:r>
              <w:rPr>
                <w:sz w:val="18"/>
              </w:rPr>
              <w:t>(личная подпись)</w:t>
            </w:r>
          </w:p>
        </w:tc>
        <w:tc>
          <w:tcPr>
            <w:tcW w:w="1561" w:type="dxa"/>
          </w:tcPr>
          <w:p w:rsidR="00810CEB" w:rsidRDefault="00810CE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810CEB" w:rsidRDefault="00232D29">
            <w:pPr>
              <w:pStyle w:val="TableParagraph"/>
              <w:spacing w:before="67" w:line="188" w:lineRule="exact"/>
              <w:ind w:left="752"/>
              <w:rPr>
                <w:sz w:val="18"/>
              </w:rPr>
            </w:pPr>
            <w:r>
              <w:rPr>
                <w:sz w:val="18"/>
              </w:rPr>
              <w:t>(инициалы и фамилия)</w:t>
            </w:r>
          </w:p>
        </w:tc>
      </w:tr>
    </w:tbl>
    <w:p w:rsidR="00810CEB" w:rsidRDefault="00810CEB">
      <w:pPr>
        <w:pStyle w:val="a3"/>
        <w:rPr>
          <w:sz w:val="20"/>
        </w:rPr>
      </w:pPr>
    </w:p>
    <w:p w:rsidR="00810CEB" w:rsidRDefault="00810CEB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97" w:type="dxa"/>
        <w:tblLayout w:type="fixed"/>
        <w:tblLook w:val="01E0"/>
      </w:tblPr>
      <w:tblGrid>
        <w:gridCol w:w="4719"/>
        <w:gridCol w:w="4986"/>
        <w:gridCol w:w="4649"/>
      </w:tblGrid>
      <w:tr w:rsidR="00810CEB">
        <w:trPr>
          <w:trHeight w:val="1181"/>
        </w:trPr>
        <w:tc>
          <w:tcPr>
            <w:tcW w:w="4719" w:type="dxa"/>
          </w:tcPr>
          <w:p w:rsidR="00810CEB" w:rsidRDefault="00232D29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810CEB" w:rsidRDefault="00810CEB">
            <w:pPr>
              <w:pStyle w:val="TableParagraph"/>
              <w:spacing w:before="3" w:after="1"/>
              <w:rPr>
                <w:sz w:val="27"/>
              </w:rPr>
            </w:pPr>
          </w:p>
          <w:p w:rsidR="00810CEB" w:rsidRDefault="001E1D09">
            <w:pPr>
              <w:pStyle w:val="TableParagraph"/>
              <w:tabs>
                <w:tab w:val="left" w:pos="2228"/>
              </w:tabs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4" style="width:83.75pt;height:.6pt;mso-position-horizontal-relative:char;mso-position-vertical-relative:line" coordsize="1675,12">
                  <v:shape id="_x0000_s2085" style="position:absolute;top:5;width:1675;height:2" coordorigin=",6" coordsize="1675,0" o:spt="100" adj="0,,0" path="m,6r1253,m1257,6r41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232D2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82" style="width:104.4pt;height:.6pt;mso-position-horizontal-relative:char;mso-position-vertical-relative:line" coordsize="2088,12">
                  <v:line id="_x0000_s2083" style="position:absolute" from="0,6" to="2088,6" strokeweight=".19642mm"/>
                  <w10:wrap type="none"/>
                  <w10:anchorlock/>
                </v:group>
              </w:pict>
            </w:r>
          </w:p>
          <w:p w:rsidR="00810CEB" w:rsidRDefault="00232D29">
            <w:pPr>
              <w:pStyle w:val="TableParagraph"/>
              <w:tabs>
                <w:tab w:val="left" w:pos="2281"/>
              </w:tabs>
              <w:spacing w:line="218" w:lineRule="exact"/>
              <w:ind w:left="305"/>
              <w:rPr>
                <w:sz w:val="20"/>
              </w:rPr>
            </w:pPr>
            <w:r>
              <w:rPr>
                <w:sz w:val="20"/>
              </w:rPr>
              <w:t>(личная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подпись)</w:t>
            </w:r>
            <w:r>
              <w:rPr>
                <w:sz w:val="20"/>
              </w:rPr>
              <w:tab/>
              <w:t>(инициалы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  <w:p w:rsidR="00810CEB" w:rsidRDefault="00232D29">
            <w:pPr>
              <w:pStyle w:val="TableParagraph"/>
              <w:tabs>
                <w:tab w:val="left" w:pos="433"/>
                <w:tab w:val="left" w:pos="2661"/>
                <w:tab w:val="left" w:pos="3294"/>
              </w:tabs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4986" w:type="dxa"/>
          </w:tcPr>
          <w:p w:rsidR="00810CEB" w:rsidRDefault="00232D29">
            <w:pPr>
              <w:pStyle w:val="TableParagraph"/>
              <w:spacing w:line="309" w:lineRule="exact"/>
              <w:ind w:left="144"/>
              <w:jc w:val="center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810CEB" w:rsidRDefault="00810CEB">
            <w:pPr>
              <w:pStyle w:val="TableParagraph"/>
              <w:spacing w:before="3" w:after="1"/>
              <w:rPr>
                <w:sz w:val="27"/>
              </w:rPr>
            </w:pPr>
          </w:p>
          <w:p w:rsidR="00810CEB" w:rsidRDefault="001E1D09">
            <w:pPr>
              <w:pStyle w:val="TableParagraph"/>
              <w:tabs>
                <w:tab w:val="left" w:pos="2425"/>
              </w:tabs>
              <w:spacing w:line="20" w:lineRule="exact"/>
              <w:ind w:left="3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0" style="width:83.75pt;height:.6pt;mso-position-horizontal-relative:char;mso-position-vertical-relative:line" coordsize="1675,12">
                  <v:shape id="_x0000_s2081" style="position:absolute;top:5;width:1675;height:2" coordorigin=",6" coordsize="1675,0" o:spt="100" adj="0,,0" path="m,6r1253,m1257,6r41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232D2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78" style="width:111.4pt;height:.6pt;mso-position-horizontal-relative:char;mso-position-vertical-relative:line" coordsize="2228,12">
                  <v:line id="_x0000_s2079" style="position:absolute" from="0,6" to="2227,6" strokeweight=".19642mm"/>
                  <w10:wrap type="none"/>
                  <w10:anchorlock/>
                </v:group>
              </w:pict>
            </w:r>
          </w:p>
          <w:p w:rsidR="00810CEB" w:rsidRDefault="00232D29">
            <w:pPr>
              <w:pStyle w:val="TableParagraph"/>
              <w:tabs>
                <w:tab w:val="left" w:pos="2479"/>
              </w:tabs>
              <w:spacing w:line="218" w:lineRule="exact"/>
              <w:ind w:left="503"/>
              <w:rPr>
                <w:sz w:val="20"/>
              </w:rPr>
            </w:pPr>
            <w:r>
              <w:rPr>
                <w:sz w:val="20"/>
              </w:rPr>
              <w:t>(личная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подпись)</w:t>
            </w:r>
            <w:r>
              <w:rPr>
                <w:sz w:val="20"/>
              </w:rPr>
              <w:tab/>
              <w:t>(инициалы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  <w:p w:rsidR="00810CEB" w:rsidRDefault="00232D29">
            <w:pPr>
              <w:pStyle w:val="TableParagraph"/>
              <w:tabs>
                <w:tab w:val="left" w:pos="561"/>
                <w:tab w:val="left" w:pos="2790"/>
                <w:tab w:val="left" w:pos="3423"/>
              </w:tabs>
              <w:spacing w:line="300" w:lineRule="exact"/>
              <w:ind w:lef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4649" w:type="dxa"/>
          </w:tcPr>
          <w:p w:rsidR="00810CEB" w:rsidRDefault="00232D29">
            <w:pPr>
              <w:pStyle w:val="TableParagraph"/>
              <w:spacing w:line="309" w:lineRule="exact"/>
              <w:ind w:left="342"/>
              <w:jc w:val="center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810CEB" w:rsidRDefault="00810CEB">
            <w:pPr>
              <w:pStyle w:val="TableParagraph"/>
              <w:spacing w:before="3" w:after="1"/>
              <w:rPr>
                <w:sz w:val="27"/>
              </w:rPr>
            </w:pPr>
          </w:p>
          <w:p w:rsidR="00810CEB" w:rsidRDefault="001E1D09">
            <w:pPr>
              <w:pStyle w:val="TableParagraph"/>
              <w:tabs>
                <w:tab w:val="left" w:pos="2356"/>
              </w:tabs>
              <w:spacing w:line="20" w:lineRule="exact"/>
              <w:ind w:left="3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6" style="width:83.75pt;height:.6pt;mso-position-horizontal-relative:char;mso-position-vertical-relative:line" coordsize="1675,12">
                  <v:shape id="_x0000_s2077" style="position:absolute;top:5;width:1675;height:2" coordorigin=",6" coordsize="1675,0" o:spt="100" adj="0,,0" path="m,6r1253,m1257,6r41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232D2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74" style="width:104.4pt;height:.6pt;mso-position-horizontal-relative:char;mso-position-vertical-relative:line" coordsize="2088,12">
                  <v:line id="_x0000_s2075" style="position:absolute" from="0,6" to="2088,6" strokeweight=".19642mm"/>
                  <w10:wrap type="none"/>
                  <w10:anchorlock/>
                </v:group>
              </w:pict>
            </w:r>
          </w:p>
          <w:p w:rsidR="00810CEB" w:rsidRDefault="00232D29">
            <w:pPr>
              <w:pStyle w:val="TableParagraph"/>
              <w:tabs>
                <w:tab w:val="left" w:pos="2409"/>
              </w:tabs>
              <w:spacing w:line="218" w:lineRule="exact"/>
              <w:ind w:left="381"/>
              <w:rPr>
                <w:sz w:val="20"/>
              </w:rPr>
            </w:pPr>
            <w:r>
              <w:rPr>
                <w:sz w:val="20"/>
              </w:rPr>
              <w:t>(личная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подпись)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(инициалы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  <w:p w:rsidR="00810CEB" w:rsidRDefault="00232D29">
            <w:pPr>
              <w:pStyle w:val="TableParagraph"/>
              <w:tabs>
                <w:tab w:val="left" w:pos="759"/>
                <w:tab w:val="left" w:pos="2988"/>
                <w:tab w:val="left" w:pos="3621"/>
              </w:tabs>
              <w:spacing w:line="300" w:lineRule="exact"/>
              <w:ind w:left="3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  <w:tr w:rsidR="00E63F52">
        <w:trPr>
          <w:trHeight w:val="1181"/>
        </w:trPr>
        <w:tc>
          <w:tcPr>
            <w:tcW w:w="4719" w:type="dxa"/>
          </w:tcPr>
          <w:p w:rsidR="00E63F52" w:rsidRDefault="00E63F52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</w:p>
          <w:p w:rsidR="00E63F52" w:rsidRDefault="00E63F52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</w:p>
          <w:p w:rsidR="00E63F52" w:rsidRDefault="00E63F52" w:rsidP="00E63F52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4986" w:type="dxa"/>
          </w:tcPr>
          <w:p w:rsidR="00E63F52" w:rsidRDefault="00E63F52">
            <w:pPr>
              <w:pStyle w:val="TableParagraph"/>
              <w:spacing w:line="309" w:lineRule="exact"/>
              <w:ind w:left="144"/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E63F52" w:rsidRDefault="00E63F52">
            <w:pPr>
              <w:pStyle w:val="TableParagraph"/>
              <w:spacing w:line="309" w:lineRule="exact"/>
              <w:ind w:left="342"/>
              <w:jc w:val="center"/>
              <w:rPr>
                <w:sz w:val="28"/>
              </w:rPr>
            </w:pPr>
          </w:p>
        </w:tc>
      </w:tr>
    </w:tbl>
    <w:p w:rsidR="00810CEB" w:rsidRDefault="00810CEB">
      <w:pPr>
        <w:spacing w:line="300" w:lineRule="exact"/>
        <w:jc w:val="center"/>
        <w:rPr>
          <w:sz w:val="28"/>
        </w:rPr>
        <w:sectPr w:rsidR="00810CEB">
          <w:pgSz w:w="16840" w:h="11910" w:orient="landscape"/>
          <w:pgMar w:top="1020" w:right="640" w:bottom="280" w:left="740" w:header="717" w:footer="0" w:gutter="0"/>
          <w:cols w:space="720"/>
        </w:sectPr>
      </w:pPr>
    </w:p>
    <w:p w:rsidR="003840B7" w:rsidRDefault="003840B7" w:rsidP="003840B7">
      <w:bookmarkStart w:id="26" w:name="Приложение_4"/>
      <w:bookmarkStart w:id="27" w:name="_bookmark14"/>
      <w:bookmarkStart w:id="28" w:name="Приложение_5"/>
      <w:bookmarkStart w:id="29" w:name="_bookmark16"/>
      <w:bookmarkStart w:id="30" w:name="Приложение_6"/>
      <w:bookmarkStart w:id="31" w:name="_bookmark18"/>
      <w:bookmarkEnd w:id="26"/>
      <w:bookmarkEnd w:id="27"/>
      <w:bookmarkEnd w:id="28"/>
      <w:bookmarkEnd w:id="29"/>
      <w:bookmarkEnd w:id="30"/>
      <w:bookmarkEnd w:id="31"/>
      <w:r>
        <w:rPr>
          <w:szCs w:val="28"/>
        </w:rPr>
        <w:lastRenderedPageBreak/>
        <w:t xml:space="preserve">                                                                                                      </w:t>
      </w:r>
      <w:r>
        <w:t>Приложение № 3</w:t>
      </w:r>
    </w:p>
    <w:p w:rsidR="003840B7" w:rsidRDefault="003840B7" w:rsidP="003840B7">
      <w:r>
        <w:rPr>
          <w:b/>
        </w:rPr>
        <w:t xml:space="preserve">         КОНТРОЛЬНО - СЧЕТНАЯ ПАЛАТА ГОРОДА ЛЕСОСИБИРСКА</w:t>
      </w:r>
    </w:p>
    <w:tbl>
      <w:tblPr>
        <w:tblpPr w:leftFromText="180" w:rightFromText="180" w:horzAnchor="margin" w:tblpY="568"/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0"/>
      </w:tblGrid>
      <w:tr w:rsidR="003840B7" w:rsidTr="003840B7">
        <w:trPr>
          <w:cantSplit/>
          <w:trHeight w:val="423"/>
        </w:trPr>
        <w:tc>
          <w:tcPr>
            <w:tcW w:w="9923" w:type="dxa"/>
          </w:tcPr>
          <w:p w:rsidR="003840B7" w:rsidRDefault="003840B7">
            <w:pPr>
              <w:jc w:val="right"/>
              <w:rPr>
                <w:strike/>
                <w:sz w:val="28"/>
                <w:szCs w:val="28"/>
              </w:rPr>
            </w:pPr>
          </w:p>
        </w:tc>
      </w:tr>
    </w:tbl>
    <w:tbl>
      <w:tblPr>
        <w:tblW w:w="9526" w:type="dxa"/>
        <w:tblInd w:w="505" w:type="dxa"/>
        <w:tblBorders>
          <w:top w:val="single" w:sz="24" w:space="0" w:color="auto"/>
        </w:tblBorders>
        <w:tblLook w:val="04A0"/>
      </w:tblPr>
      <w:tblGrid>
        <w:gridCol w:w="9526"/>
      </w:tblGrid>
      <w:tr w:rsidR="003840B7" w:rsidTr="003840B7">
        <w:trPr>
          <w:trHeight w:val="100"/>
        </w:trPr>
        <w:tc>
          <w:tcPr>
            <w:tcW w:w="95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40B7" w:rsidRDefault="003840B7">
            <w:pPr>
              <w:jc w:val="center"/>
              <w:rPr>
                <w:sz w:val="28"/>
              </w:rPr>
            </w:pPr>
          </w:p>
        </w:tc>
      </w:tr>
    </w:tbl>
    <w:p w:rsidR="003840B7" w:rsidRDefault="003840B7" w:rsidP="003840B7">
      <w:pPr>
        <w:rPr>
          <w:vanish/>
          <w:sz w:val="28"/>
          <w:szCs w:val="20"/>
        </w:rPr>
      </w:pPr>
    </w:p>
    <w:tbl>
      <w:tblPr>
        <w:tblpPr w:leftFromText="180" w:rightFromText="180" w:vertAnchor="page" w:horzAnchor="margin" w:tblpY="3388"/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1"/>
        <w:gridCol w:w="5249"/>
      </w:tblGrid>
      <w:tr w:rsidR="003840B7" w:rsidTr="003840B7">
        <w:trPr>
          <w:cantSplit/>
          <w:trHeight w:hRule="exact" w:val="507"/>
        </w:trPr>
        <w:tc>
          <w:tcPr>
            <w:tcW w:w="4678" w:type="dxa"/>
            <w:hideMark/>
          </w:tcPr>
          <w:p w:rsidR="003840B7" w:rsidRDefault="003840B7">
            <w:pPr>
              <w:spacing w:before="180"/>
              <w:ind w:lef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Arial" w:char="00AB"/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________________20___г.</w:t>
            </w:r>
          </w:p>
        </w:tc>
        <w:tc>
          <w:tcPr>
            <w:tcW w:w="5245" w:type="dxa"/>
            <w:hideMark/>
          </w:tcPr>
          <w:p w:rsidR="003840B7" w:rsidRDefault="003840B7">
            <w:pPr>
              <w:spacing w:before="180"/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</w:t>
            </w:r>
          </w:p>
        </w:tc>
      </w:tr>
    </w:tbl>
    <w:p w:rsidR="003840B7" w:rsidRDefault="003840B7" w:rsidP="003840B7">
      <w:pPr>
        <w:rPr>
          <w:sz w:val="28"/>
          <w:szCs w:val="20"/>
        </w:rPr>
      </w:pPr>
    </w:p>
    <w:tbl>
      <w:tblPr>
        <w:tblpPr w:leftFromText="180" w:rightFromText="180" w:vertAnchor="text" w:horzAnchor="margin" w:tblpY="5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20"/>
        <w:gridCol w:w="5370"/>
      </w:tblGrid>
      <w:tr w:rsidR="003840B7" w:rsidTr="003840B7">
        <w:trPr>
          <w:cantSplit/>
        </w:trPr>
        <w:tc>
          <w:tcPr>
            <w:tcW w:w="4252" w:type="dxa"/>
          </w:tcPr>
          <w:p w:rsidR="003840B7" w:rsidRDefault="003840B7">
            <w:pPr>
              <w:pStyle w:val="aa"/>
              <w:rPr>
                <w:lang w:val="ru-RU"/>
              </w:rPr>
            </w:pPr>
          </w:p>
          <w:p w:rsidR="003840B7" w:rsidRDefault="003840B7">
            <w:pPr>
              <w:pStyle w:val="aa"/>
              <w:rPr>
                <w:lang w:val="ru-RU"/>
              </w:rPr>
            </w:pPr>
          </w:p>
          <w:p w:rsidR="003840B7" w:rsidRDefault="003840B7">
            <w:pPr>
              <w:pStyle w:val="aa"/>
              <w:rPr>
                <w:lang w:val="ru-RU"/>
              </w:rPr>
            </w:pPr>
          </w:p>
          <w:p w:rsidR="003840B7" w:rsidRDefault="003840B7">
            <w:pPr>
              <w:pStyle w:val="aa"/>
              <w:rPr>
                <w:lang w:val="ru-RU"/>
              </w:rPr>
            </w:pPr>
          </w:p>
          <w:p w:rsidR="003840B7" w:rsidRDefault="003840B7">
            <w:pPr>
              <w:pStyle w:val="aa"/>
              <w:rPr>
                <w:lang w:val="ru-RU"/>
              </w:rPr>
            </w:pPr>
          </w:p>
        </w:tc>
        <w:tc>
          <w:tcPr>
            <w:tcW w:w="20" w:type="dxa"/>
          </w:tcPr>
          <w:p w:rsidR="003840B7" w:rsidRDefault="003840B7">
            <w:pPr>
              <w:pStyle w:val="ab"/>
            </w:pPr>
          </w:p>
        </w:tc>
        <w:tc>
          <w:tcPr>
            <w:tcW w:w="5367" w:type="dxa"/>
          </w:tcPr>
          <w:p w:rsidR="003840B7" w:rsidRDefault="003840B7">
            <w:pPr>
              <w:pStyle w:val="ab"/>
            </w:pPr>
            <w:r>
              <w:t>Должность руководителя проверяемого объекта</w:t>
            </w:r>
          </w:p>
          <w:p w:rsidR="003840B7" w:rsidRDefault="003840B7">
            <w:pPr>
              <w:pStyle w:val="ab"/>
            </w:pPr>
          </w:p>
          <w:p w:rsidR="003840B7" w:rsidRDefault="003840B7">
            <w:pPr>
              <w:pStyle w:val="ab"/>
              <w:rPr>
                <w:caps/>
              </w:rPr>
            </w:pPr>
          </w:p>
        </w:tc>
      </w:tr>
    </w:tbl>
    <w:p w:rsidR="003840B7" w:rsidRDefault="003840B7" w:rsidP="003840B7">
      <w:pPr>
        <w:ind w:firstLine="426"/>
        <w:jc w:val="center"/>
        <w:rPr>
          <w:sz w:val="28"/>
          <w:szCs w:val="20"/>
        </w:rPr>
      </w:pPr>
      <w:proofErr w:type="gramStart"/>
      <w:r>
        <w:t>Уважаемый</w:t>
      </w:r>
      <w:proofErr w:type="gramEnd"/>
      <w:r>
        <w:t xml:space="preserve"> имя отчество!</w:t>
      </w:r>
    </w:p>
    <w:p w:rsidR="003840B7" w:rsidRDefault="003840B7" w:rsidP="003840B7"/>
    <w:p w:rsidR="003840B7" w:rsidRDefault="003840B7" w:rsidP="003840B7">
      <w:pPr>
        <w:ind w:right="-284"/>
      </w:pPr>
      <w:r>
        <w:t>Контрольн</w:t>
      </w:r>
      <w:proofErr w:type="gramStart"/>
      <w:r>
        <w:t>о-</w:t>
      </w:r>
      <w:proofErr w:type="gramEnd"/>
      <w:r>
        <w:t xml:space="preserve"> счетная палата города </w:t>
      </w:r>
      <w:proofErr w:type="spellStart"/>
      <w:r>
        <w:t>Лесосибирска</w:t>
      </w:r>
      <w:proofErr w:type="spellEnd"/>
      <w:r>
        <w:t xml:space="preserve">  уведомляет Вас, что в соответствии с ___________________________</w:t>
      </w:r>
    </w:p>
    <w:p w:rsidR="003840B7" w:rsidRDefault="003840B7" w:rsidP="003840B7">
      <w:pPr>
        <w:ind w:right="-284"/>
      </w:pPr>
      <w:r>
        <w:t>____________________________________________________________________</w:t>
      </w:r>
    </w:p>
    <w:p w:rsidR="003840B7" w:rsidRDefault="003840B7" w:rsidP="003840B7">
      <w:pPr>
        <w:ind w:right="-284"/>
      </w:pPr>
      <w:r>
        <w:rPr>
          <w:szCs w:val="28"/>
          <w:vertAlign w:val="superscript"/>
        </w:rPr>
        <w:t xml:space="preserve">   (положение (иной документ) </w:t>
      </w:r>
      <w:proofErr w:type="gramStart"/>
      <w:r>
        <w:rPr>
          <w:szCs w:val="28"/>
          <w:vertAlign w:val="superscript"/>
        </w:rPr>
        <w:t>регламентирующем</w:t>
      </w:r>
      <w:proofErr w:type="gramEnd"/>
      <w:r>
        <w:rPr>
          <w:szCs w:val="28"/>
          <w:vertAlign w:val="superscript"/>
        </w:rPr>
        <w:t xml:space="preserve"> деятельность контрольно-счетного органа, пункт плана работы контрольно-счетного органа, </w:t>
      </w:r>
      <w:r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</w:t>
      </w:r>
      <w:r>
        <w:rPr>
          <w:szCs w:val="28"/>
          <w:vertAlign w:val="superscript"/>
        </w:rPr>
        <w:t>)</w:t>
      </w:r>
    </w:p>
    <w:p w:rsidR="003840B7" w:rsidRDefault="003840B7" w:rsidP="003840B7">
      <w:pPr>
        <w:ind w:right="-284"/>
      </w:pPr>
      <w:r>
        <w:t xml:space="preserve">в ________________________________________________________ сотрудники </w:t>
      </w:r>
    </w:p>
    <w:p w:rsidR="003840B7" w:rsidRDefault="003840B7" w:rsidP="003840B7">
      <w:pPr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(наименование объекта контрольного мероприятия)</w:t>
      </w:r>
    </w:p>
    <w:p w:rsidR="003840B7" w:rsidRDefault="003840B7" w:rsidP="003840B7">
      <w:pPr>
        <w:ind w:right="-284"/>
        <w:rPr>
          <w:szCs w:val="20"/>
        </w:rPr>
      </w:pPr>
      <w:r>
        <w:t>(наименование контрольно-счетного органа) ____________________________________________________________________</w:t>
      </w:r>
    </w:p>
    <w:p w:rsidR="003840B7" w:rsidRDefault="003840B7" w:rsidP="003840B7">
      <w:pPr>
        <w:ind w:right="-284"/>
      </w:pPr>
      <w:r>
        <w:t>____________________________________________________________________</w:t>
      </w:r>
    </w:p>
    <w:p w:rsidR="003840B7" w:rsidRDefault="003840B7" w:rsidP="003840B7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(должность, инициалы, фамилия)</w:t>
      </w:r>
    </w:p>
    <w:p w:rsidR="003840B7" w:rsidRDefault="003840B7" w:rsidP="003840B7">
      <w:pPr>
        <w:ind w:right="-284"/>
        <w:rPr>
          <w:szCs w:val="28"/>
        </w:rPr>
      </w:pPr>
      <w:r>
        <w:t>будут проводить экспертн</w:t>
      </w:r>
      <w:proofErr w:type="gramStart"/>
      <w:r>
        <w:t>о-</w:t>
      </w:r>
      <w:proofErr w:type="gramEnd"/>
      <w:r>
        <w:t xml:space="preserve"> аналитическое е мероприятие «____________________________</w:t>
      </w:r>
      <w:r>
        <w:rPr>
          <w:szCs w:val="28"/>
        </w:rPr>
        <w:t>».</w:t>
      </w:r>
    </w:p>
    <w:p w:rsidR="003840B7" w:rsidRDefault="003840B7" w:rsidP="003840B7">
      <w:pPr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(наименование контрольного мероприятия)</w:t>
      </w:r>
    </w:p>
    <w:p w:rsidR="003840B7" w:rsidRDefault="003840B7" w:rsidP="003840B7">
      <w:pPr>
        <w:ind w:right="-284"/>
        <w:rPr>
          <w:szCs w:val="20"/>
        </w:rPr>
      </w:pPr>
      <w:r>
        <w:t>Срок проведения  экспертн</w:t>
      </w:r>
      <w:proofErr w:type="gramStart"/>
      <w:r>
        <w:t>о-</w:t>
      </w:r>
      <w:proofErr w:type="gramEnd"/>
      <w:r>
        <w:t xml:space="preserve"> аналитического  мероприятия с  «___»____________ 20___года.</w:t>
      </w:r>
    </w:p>
    <w:p w:rsidR="003840B7" w:rsidRDefault="003840B7" w:rsidP="003840B7">
      <w:pPr>
        <w:ind w:right="-284"/>
      </w:pPr>
      <w:r>
        <w:t xml:space="preserve">В соответствии  </w:t>
      </w:r>
      <w:proofErr w:type="gramStart"/>
      <w:r>
        <w:t>с</w:t>
      </w:r>
      <w:proofErr w:type="gramEnd"/>
      <w:r>
        <w:t>_________________________________________________</w:t>
      </w:r>
    </w:p>
    <w:p w:rsidR="003840B7" w:rsidRDefault="003840B7" w:rsidP="003840B7">
      <w:pPr>
        <w:ind w:right="-284"/>
        <w:rPr>
          <w:snapToGrid w:val="0"/>
          <w:vertAlign w:val="superscript"/>
        </w:rPr>
      </w:pPr>
      <w:r>
        <w:t xml:space="preserve">                                  _</w:t>
      </w:r>
      <w:r>
        <w:rPr>
          <w:vertAlign w:val="superscript"/>
        </w:rPr>
        <w:t xml:space="preserve"> статья </w:t>
      </w:r>
      <w:r>
        <w:rPr>
          <w:snapToGrid w:val="0"/>
          <w:vertAlign w:val="superscript"/>
        </w:rPr>
        <w:t>закона о контрольно-счетном органе)</w:t>
      </w:r>
    </w:p>
    <w:p w:rsidR="003840B7" w:rsidRDefault="003840B7" w:rsidP="003840B7">
      <w:pPr>
        <w:ind w:right="-284"/>
      </w:pPr>
      <w:r>
        <w:t>прошу обеспечить необходимые условия для работы сотрудников  и подготовить необходимые для проверки материалы по прилагаемым формам и перечню вопросов.</w:t>
      </w:r>
    </w:p>
    <w:p w:rsidR="003840B7" w:rsidRPr="003840B7" w:rsidRDefault="003840B7" w:rsidP="003840B7">
      <w:pPr>
        <w:ind w:right="-284"/>
        <w:rPr>
          <w:sz w:val="24"/>
          <w:szCs w:val="24"/>
        </w:rPr>
      </w:pPr>
    </w:p>
    <w:tbl>
      <w:tblPr>
        <w:tblW w:w="8925" w:type="dxa"/>
        <w:tblInd w:w="1021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13"/>
        <w:gridCol w:w="105"/>
        <w:gridCol w:w="7007"/>
      </w:tblGrid>
      <w:tr w:rsidR="003840B7" w:rsidRPr="003840B7" w:rsidTr="003840B7">
        <w:trPr>
          <w:cantSplit/>
        </w:trPr>
        <w:tc>
          <w:tcPr>
            <w:tcW w:w="1814" w:type="dxa"/>
            <w:hideMark/>
          </w:tcPr>
          <w:p w:rsidR="003840B7" w:rsidRPr="003840B7" w:rsidRDefault="003840B7">
            <w:pPr>
              <w:pStyle w:val="11"/>
              <w:rPr>
                <w:sz w:val="24"/>
                <w:szCs w:val="24"/>
              </w:rPr>
            </w:pPr>
            <w:r w:rsidRPr="003840B7">
              <w:rPr>
                <w:sz w:val="24"/>
                <w:szCs w:val="24"/>
              </w:rPr>
              <w:t>Приложения:</w:t>
            </w:r>
          </w:p>
        </w:tc>
        <w:tc>
          <w:tcPr>
            <w:tcW w:w="105" w:type="dxa"/>
            <w:hideMark/>
          </w:tcPr>
          <w:p w:rsidR="003840B7" w:rsidRPr="003840B7" w:rsidRDefault="003840B7">
            <w:pPr>
              <w:pStyle w:val="11"/>
              <w:ind w:firstLine="709"/>
              <w:rPr>
                <w:sz w:val="24"/>
                <w:szCs w:val="24"/>
              </w:rPr>
            </w:pPr>
            <w:r w:rsidRPr="003840B7">
              <w:rPr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3840B7" w:rsidRPr="003840B7" w:rsidRDefault="003840B7">
            <w:pPr>
              <w:pStyle w:val="11"/>
              <w:jc w:val="both"/>
              <w:rPr>
                <w:sz w:val="24"/>
                <w:szCs w:val="24"/>
              </w:rPr>
            </w:pPr>
            <w:r w:rsidRPr="003840B7">
              <w:rPr>
                <w:sz w:val="24"/>
                <w:szCs w:val="24"/>
              </w:rPr>
              <w:t xml:space="preserve">Программа проведения </w:t>
            </w:r>
            <w:r w:rsidR="00872CC6">
              <w:rPr>
                <w:sz w:val="24"/>
                <w:szCs w:val="24"/>
              </w:rPr>
              <w:t xml:space="preserve"> экспертн</w:t>
            </w:r>
            <w:proofErr w:type="gramStart"/>
            <w:r w:rsidR="00872CC6">
              <w:rPr>
                <w:sz w:val="24"/>
                <w:szCs w:val="24"/>
              </w:rPr>
              <w:t>о-</w:t>
            </w:r>
            <w:proofErr w:type="gramEnd"/>
            <w:r w:rsidR="00872CC6">
              <w:rPr>
                <w:sz w:val="24"/>
                <w:szCs w:val="24"/>
              </w:rPr>
              <w:t xml:space="preserve"> аналитического </w:t>
            </w:r>
            <w:r w:rsidRPr="003840B7">
              <w:rPr>
                <w:sz w:val="24"/>
                <w:szCs w:val="24"/>
              </w:rPr>
              <w:t xml:space="preserve"> мероприятия (копия или выписка) на ___ л. в 1 экз.</w:t>
            </w:r>
          </w:p>
          <w:p w:rsidR="003840B7" w:rsidRPr="003840B7" w:rsidRDefault="003840B7">
            <w:pPr>
              <w:pStyle w:val="11"/>
              <w:jc w:val="both"/>
              <w:rPr>
                <w:sz w:val="24"/>
                <w:szCs w:val="24"/>
              </w:rPr>
            </w:pPr>
          </w:p>
          <w:p w:rsidR="003840B7" w:rsidRPr="003840B7" w:rsidRDefault="003840B7">
            <w:pPr>
              <w:rPr>
                <w:sz w:val="24"/>
                <w:szCs w:val="24"/>
              </w:rPr>
            </w:pPr>
            <w:r w:rsidRPr="003840B7">
              <w:rPr>
                <w:sz w:val="24"/>
                <w:szCs w:val="24"/>
              </w:rPr>
              <w:t>Председатель Контрольно-счетной палаты</w:t>
            </w:r>
          </w:p>
          <w:p w:rsidR="003840B7" w:rsidRPr="003840B7" w:rsidRDefault="003840B7">
            <w:pPr>
              <w:rPr>
                <w:sz w:val="24"/>
                <w:szCs w:val="24"/>
              </w:rPr>
            </w:pPr>
            <w:r w:rsidRPr="003840B7">
              <w:rPr>
                <w:sz w:val="24"/>
                <w:szCs w:val="24"/>
              </w:rPr>
              <w:t xml:space="preserve">города </w:t>
            </w:r>
            <w:proofErr w:type="spellStart"/>
            <w:r w:rsidRPr="003840B7">
              <w:rPr>
                <w:sz w:val="24"/>
                <w:szCs w:val="24"/>
              </w:rPr>
              <w:t>Лесосибирска</w:t>
            </w:r>
            <w:proofErr w:type="spellEnd"/>
            <w:r w:rsidRPr="003840B7">
              <w:rPr>
                <w:sz w:val="24"/>
                <w:szCs w:val="24"/>
              </w:rPr>
              <w:t xml:space="preserve"> ________________________(ФИО).</w:t>
            </w:r>
          </w:p>
          <w:p w:rsidR="003840B7" w:rsidRPr="003840B7" w:rsidRDefault="003840B7">
            <w:pPr>
              <w:pStyle w:val="11"/>
              <w:jc w:val="both"/>
              <w:rPr>
                <w:sz w:val="24"/>
                <w:szCs w:val="24"/>
              </w:rPr>
            </w:pPr>
          </w:p>
          <w:p w:rsidR="003840B7" w:rsidRPr="003840B7" w:rsidRDefault="003840B7">
            <w:pPr>
              <w:pStyle w:val="11"/>
              <w:rPr>
                <w:sz w:val="24"/>
                <w:szCs w:val="24"/>
              </w:rPr>
            </w:pPr>
          </w:p>
          <w:p w:rsidR="003840B7" w:rsidRPr="003840B7" w:rsidRDefault="003840B7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</w:tbl>
    <w:p w:rsidR="00810CEB" w:rsidRDefault="00232D29" w:rsidP="00E63F52">
      <w:pPr>
        <w:pStyle w:val="Heading2"/>
        <w:spacing w:before="33"/>
        <w:ind w:left="12774" w:right="77"/>
        <w:jc w:val="center"/>
      </w:pPr>
      <w:r>
        <w:t>ж</w:t>
      </w:r>
      <w:bookmarkStart w:id="32" w:name="Образец_оформления_плана_проведения_эксп"/>
      <w:bookmarkStart w:id="33" w:name="_bookmark19"/>
      <w:bookmarkStart w:id="34" w:name="Приложение_7"/>
      <w:bookmarkStart w:id="35" w:name="_bookmark20"/>
      <w:bookmarkStart w:id="36" w:name="Приложение_8"/>
      <w:bookmarkStart w:id="37" w:name="Образец_оформления_уведомления_о_проведе"/>
      <w:bookmarkStart w:id="38" w:name="_bookmark22"/>
      <w:bookmarkStart w:id="39" w:name="_bookmark23"/>
      <w:bookmarkStart w:id="40" w:name="Приложение_11"/>
      <w:bookmarkStart w:id="41" w:name="Образец_оформления_удостоверения_на_прав"/>
      <w:bookmarkStart w:id="42" w:name="_bookmark28"/>
      <w:bookmarkStart w:id="43" w:name="_bookmark29"/>
      <w:bookmarkStart w:id="44" w:name="Приложение_12"/>
      <w:bookmarkStart w:id="45" w:name="Образец_оформления_запроса_о_предоставле"/>
      <w:bookmarkStart w:id="46" w:name="_bookmark30"/>
      <w:bookmarkStart w:id="47" w:name="_bookmark31"/>
      <w:bookmarkStart w:id="48" w:name="Приложение_15"/>
      <w:bookmarkStart w:id="49" w:name="_bookmark36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sectPr w:rsidR="00810CEB" w:rsidSect="00810CEB">
      <w:headerReference w:type="default" r:id="rId10"/>
      <w:pgSz w:w="11910" w:h="16840"/>
      <w:pgMar w:top="1020" w:right="680" w:bottom="280" w:left="82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6F" w:rsidRDefault="00FE536F" w:rsidP="00810CEB">
      <w:r>
        <w:separator/>
      </w:r>
    </w:p>
  </w:endnote>
  <w:endnote w:type="continuationSeparator" w:id="0">
    <w:p w:rsidR="00FE536F" w:rsidRDefault="00FE536F" w:rsidP="0081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6F" w:rsidRDefault="00FE536F" w:rsidP="00810CEB">
      <w:r>
        <w:separator/>
      </w:r>
    </w:p>
  </w:footnote>
  <w:footnote w:type="continuationSeparator" w:id="0">
    <w:p w:rsidR="00FE536F" w:rsidRDefault="00FE536F" w:rsidP="00810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C2" w:rsidRDefault="001E1D09">
    <w:pPr>
      <w:pStyle w:val="a3"/>
      <w:spacing w:line="14" w:lineRule="auto"/>
      <w:rPr>
        <w:sz w:val="20"/>
      </w:rPr>
    </w:pPr>
    <w:r w:rsidRPr="001E1D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4.7pt;margin-top:34.85pt;width:19.95pt;height:17.45pt;z-index:-16527872;mso-position-horizontal-relative:page;mso-position-vertical-relative:page" filled="f" stroked="f">
          <v:textbox inset="0,0,0,0">
            <w:txbxContent>
              <w:p w:rsidR="009649C2" w:rsidRDefault="001E1D09">
                <w:pPr>
                  <w:pStyle w:val="a3"/>
                  <w:spacing w:before="6"/>
                  <w:ind w:left="60"/>
                </w:pPr>
                <w:fldSimple w:instr=" PAGE ">
                  <w:r w:rsidR="003840B7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C2" w:rsidRDefault="001E1D09">
    <w:pPr>
      <w:pStyle w:val="a3"/>
      <w:spacing w:line="14" w:lineRule="auto"/>
      <w:rPr>
        <w:sz w:val="20"/>
      </w:rPr>
    </w:pPr>
    <w:r w:rsidRPr="001E1D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10.9pt;margin-top:34.85pt;width:19.95pt;height:17.45pt;z-index:-16527360;mso-position-horizontal-relative:page;mso-position-vertical-relative:page" filled="f" stroked="f">
          <v:textbox inset="0,0,0,0">
            <w:txbxContent>
              <w:p w:rsidR="009649C2" w:rsidRDefault="001E1D09">
                <w:pPr>
                  <w:pStyle w:val="a3"/>
                  <w:spacing w:before="6"/>
                  <w:ind w:left="60"/>
                </w:pPr>
                <w:fldSimple w:instr=" PAGE ">
                  <w:r w:rsidR="003840B7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C2" w:rsidRDefault="001E1D09">
    <w:pPr>
      <w:pStyle w:val="a3"/>
      <w:spacing w:line="14" w:lineRule="auto"/>
      <w:rPr>
        <w:sz w:val="20"/>
      </w:rPr>
    </w:pPr>
    <w:r w:rsidRPr="001E1D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7pt;margin-top:34.85pt;width:19.95pt;height:17.45pt;z-index:-16520704;mso-position-horizontal-relative:page;mso-position-vertical-relative:page" filled="f" stroked="f">
          <v:textbox inset="0,0,0,0">
            <w:txbxContent>
              <w:p w:rsidR="009649C2" w:rsidRPr="00E63F52" w:rsidRDefault="009649C2" w:rsidP="00E63F5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A44"/>
    <w:multiLevelType w:val="multilevel"/>
    <w:tmpl w:val="EC7CEA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2160"/>
      </w:pPr>
      <w:rPr>
        <w:rFonts w:hint="default"/>
      </w:rPr>
    </w:lvl>
  </w:abstractNum>
  <w:abstractNum w:abstractNumId="1">
    <w:nsid w:val="0E452B20"/>
    <w:multiLevelType w:val="hybridMultilevel"/>
    <w:tmpl w:val="615CA0DC"/>
    <w:lvl w:ilvl="0" w:tplc="C0F61254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EAAB87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2" w:tplc="663C9D14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3" w:tplc="AC942FD2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008E85CE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BCDCBB1A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010E610">
      <w:numFmt w:val="bullet"/>
      <w:lvlText w:val="•"/>
      <w:lvlJc w:val="left"/>
      <w:pPr>
        <w:ind w:left="6370" w:hanging="284"/>
      </w:pPr>
      <w:rPr>
        <w:rFonts w:hint="default"/>
        <w:lang w:val="ru-RU" w:eastAsia="en-US" w:bidi="ar-SA"/>
      </w:rPr>
    </w:lvl>
    <w:lvl w:ilvl="7" w:tplc="8B9A08E2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459E0FA0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abstractNum w:abstractNumId="2">
    <w:nsid w:val="113F645B"/>
    <w:multiLevelType w:val="multilevel"/>
    <w:tmpl w:val="A43055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3">
    <w:nsid w:val="16294B57"/>
    <w:multiLevelType w:val="multilevel"/>
    <w:tmpl w:val="1ECE0A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3FED30A7"/>
    <w:multiLevelType w:val="multilevel"/>
    <w:tmpl w:val="2AC898E6"/>
    <w:lvl w:ilvl="0">
      <w:start w:val="1"/>
      <w:numFmt w:val="decimal"/>
      <w:lvlText w:val="%1."/>
      <w:lvlJc w:val="left"/>
      <w:pPr>
        <w:ind w:left="421" w:hanging="2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5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95"/>
      </w:pPr>
      <w:rPr>
        <w:rFonts w:hint="default"/>
        <w:lang w:val="ru-RU" w:eastAsia="en-US" w:bidi="ar-SA"/>
      </w:rPr>
    </w:lvl>
  </w:abstractNum>
  <w:abstractNum w:abstractNumId="5">
    <w:nsid w:val="4CB03CF8"/>
    <w:multiLevelType w:val="multilevel"/>
    <w:tmpl w:val="67E4EE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ECD42B5"/>
    <w:multiLevelType w:val="multilevel"/>
    <w:tmpl w:val="93605A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2160"/>
      </w:pPr>
      <w:rPr>
        <w:rFonts w:hint="default"/>
      </w:rPr>
    </w:lvl>
  </w:abstractNum>
  <w:abstractNum w:abstractNumId="7">
    <w:nsid w:val="52444EA3"/>
    <w:multiLevelType w:val="hybridMultilevel"/>
    <w:tmpl w:val="A0D47C74"/>
    <w:lvl w:ilvl="0" w:tplc="1E143402">
      <w:start w:val="7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8">
    <w:nsid w:val="5A2E5035"/>
    <w:multiLevelType w:val="multilevel"/>
    <w:tmpl w:val="8B5266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2160"/>
      </w:pPr>
      <w:rPr>
        <w:rFonts w:hint="default"/>
      </w:rPr>
    </w:lvl>
  </w:abstractNum>
  <w:abstractNum w:abstractNumId="9">
    <w:nsid w:val="5DEE47E8"/>
    <w:multiLevelType w:val="multilevel"/>
    <w:tmpl w:val="859C1E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>
    <w:nsid w:val="5FE93F56"/>
    <w:multiLevelType w:val="hybridMultilevel"/>
    <w:tmpl w:val="1A8CC288"/>
    <w:lvl w:ilvl="0" w:tplc="8822FF1C">
      <w:start w:val="1"/>
      <w:numFmt w:val="decimal"/>
      <w:lvlText w:val="%1."/>
      <w:lvlJc w:val="left"/>
      <w:pPr>
        <w:ind w:left="1307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8767784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60806656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3" w:tplc="6E949FE0">
      <w:numFmt w:val="bullet"/>
      <w:lvlText w:val="•"/>
      <w:lvlJc w:val="left"/>
      <w:pPr>
        <w:ind w:left="4031" w:hanging="284"/>
      </w:pPr>
      <w:rPr>
        <w:rFonts w:hint="default"/>
        <w:lang w:val="ru-RU" w:eastAsia="en-US" w:bidi="ar-SA"/>
      </w:rPr>
    </w:lvl>
    <w:lvl w:ilvl="4" w:tplc="C6E6F0C6">
      <w:numFmt w:val="bullet"/>
      <w:lvlText w:val="•"/>
      <w:lvlJc w:val="left"/>
      <w:pPr>
        <w:ind w:left="4941" w:hanging="284"/>
      </w:pPr>
      <w:rPr>
        <w:rFonts w:hint="default"/>
        <w:lang w:val="ru-RU" w:eastAsia="en-US" w:bidi="ar-SA"/>
      </w:rPr>
    </w:lvl>
    <w:lvl w:ilvl="5" w:tplc="5CDA70A4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B9C89EAC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7" w:tplc="B8927164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  <w:lvl w:ilvl="8" w:tplc="7938DD9A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11">
    <w:nsid w:val="732B175C"/>
    <w:multiLevelType w:val="multilevel"/>
    <w:tmpl w:val="15CEBED0"/>
    <w:lvl w:ilvl="0">
      <w:start w:val="1"/>
      <w:numFmt w:val="decimal"/>
      <w:lvlText w:val="%1."/>
      <w:lvlJc w:val="left"/>
      <w:pPr>
        <w:ind w:left="1307" w:hanging="28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5"/>
      </w:pPr>
      <w:rPr>
        <w:rFonts w:hint="default"/>
        <w:lang w:val="ru-RU" w:eastAsia="en-US" w:bidi="ar-SA"/>
      </w:rPr>
    </w:lvl>
  </w:abstractNum>
  <w:abstractNum w:abstractNumId="12">
    <w:nsid w:val="747750BF"/>
    <w:multiLevelType w:val="multilevel"/>
    <w:tmpl w:val="C77676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2160"/>
      </w:pPr>
      <w:rPr>
        <w:rFonts w:hint="default"/>
      </w:rPr>
    </w:lvl>
  </w:abstractNum>
  <w:abstractNum w:abstractNumId="13">
    <w:nsid w:val="76090E7B"/>
    <w:multiLevelType w:val="hybridMultilevel"/>
    <w:tmpl w:val="6D908B7C"/>
    <w:lvl w:ilvl="0" w:tplc="8A8452AC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662E26E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38020B48">
      <w:numFmt w:val="bullet"/>
      <w:lvlText w:val="•"/>
      <w:lvlJc w:val="left"/>
      <w:pPr>
        <w:ind w:left="2364" w:hanging="284"/>
      </w:pPr>
      <w:rPr>
        <w:rFonts w:hint="default"/>
        <w:lang w:val="ru-RU" w:eastAsia="en-US" w:bidi="ar-SA"/>
      </w:rPr>
    </w:lvl>
    <w:lvl w:ilvl="3" w:tplc="0E485B72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9B24234C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789432A8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D9F04D76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1A5489AC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F244B122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4">
    <w:nsid w:val="7BA668C3"/>
    <w:multiLevelType w:val="multilevel"/>
    <w:tmpl w:val="D91E1662"/>
    <w:lvl w:ilvl="0">
      <w:start w:val="1"/>
      <w:numFmt w:val="decimal"/>
      <w:lvlText w:val="%1."/>
      <w:lvlJc w:val="left"/>
      <w:pPr>
        <w:ind w:left="1186" w:hanging="2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95"/>
      </w:pPr>
      <w:rPr>
        <w:rFonts w:hint="default"/>
        <w:lang w:val="ru-RU" w:eastAsia="en-US" w:bidi="ar-SA"/>
      </w:rPr>
    </w:lvl>
  </w:abstractNum>
  <w:abstractNum w:abstractNumId="15">
    <w:nsid w:val="7E6777D4"/>
    <w:multiLevelType w:val="hybridMultilevel"/>
    <w:tmpl w:val="934A01C6"/>
    <w:lvl w:ilvl="0" w:tplc="6CAEC690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432CF2A">
      <w:start w:val="1"/>
      <w:numFmt w:val="decimal"/>
      <w:lvlText w:val="%2."/>
      <w:lvlJc w:val="left"/>
      <w:pPr>
        <w:ind w:left="1307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740D9B0">
      <w:numFmt w:val="bullet"/>
      <w:lvlText w:val="•"/>
      <w:lvlJc w:val="left"/>
      <w:pPr>
        <w:ind w:left="2327" w:hanging="284"/>
      </w:pPr>
      <w:rPr>
        <w:rFonts w:hint="default"/>
        <w:lang w:val="ru-RU" w:eastAsia="en-US" w:bidi="ar-SA"/>
      </w:rPr>
    </w:lvl>
    <w:lvl w:ilvl="3" w:tplc="F5FA3624">
      <w:numFmt w:val="bullet"/>
      <w:lvlText w:val="•"/>
      <w:lvlJc w:val="left"/>
      <w:pPr>
        <w:ind w:left="3354" w:hanging="284"/>
      </w:pPr>
      <w:rPr>
        <w:rFonts w:hint="default"/>
        <w:lang w:val="ru-RU" w:eastAsia="en-US" w:bidi="ar-SA"/>
      </w:rPr>
    </w:lvl>
    <w:lvl w:ilvl="4" w:tplc="81EA4C32">
      <w:numFmt w:val="bullet"/>
      <w:lvlText w:val="•"/>
      <w:lvlJc w:val="left"/>
      <w:pPr>
        <w:ind w:left="4381" w:hanging="284"/>
      </w:pPr>
      <w:rPr>
        <w:rFonts w:hint="default"/>
        <w:lang w:val="ru-RU" w:eastAsia="en-US" w:bidi="ar-SA"/>
      </w:rPr>
    </w:lvl>
    <w:lvl w:ilvl="5" w:tplc="ABE893B0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6" w:tplc="580E92A6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7" w:tplc="727A355A">
      <w:numFmt w:val="bullet"/>
      <w:lvlText w:val="•"/>
      <w:lvlJc w:val="left"/>
      <w:pPr>
        <w:ind w:left="7462" w:hanging="284"/>
      </w:pPr>
      <w:rPr>
        <w:rFonts w:hint="default"/>
        <w:lang w:val="ru-RU" w:eastAsia="en-US" w:bidi="ar-SA"/>
      </w:rPr>
    </w:lvl>
    <w:lvl w:ilvl="8" w:tplc="4476AFC8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15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0CEB"/>
    <w:rsid w:val="00024F41"/>
    <w:rsid w:val="000250C1"/>
    <w:rsid w:val="00050607"/>
    <w:rsid w:val="0005540E"/>
    <w:rsid w:val="00056D25"/>
    <w:rsid w:val="0006661F"/>
    <w:rsid w:val="000F1B1B"/>
    <w:rsid w:val="00173FA9"/>
    <w:rsid w:val="00193A7E"/>
    <w:rsid w:val="001E1D09"/>
    <w:rsid w:val="00226108"/>
    <w:rsid w:val="00230E67"/>
    <w:rsid w:val="00232D29"/>
    <w:rsid w:val="00260CEB"/>
    <w:rsid w:val="00293ECA"/>
    <w:rsid w:val="00297610"/>
    <w:rsid w:val="002A2CEF"/>
    <w:rsid w:val="002C1249"/>
    <w:rsid w:val="002E75F1"/>
    <w:rsid w:val="002F7BC4"/>
    <w:rsid w:val="00320800"/>
    <w:rsid w:val="00323BA7"/>
    <w:rsid w:val="003346F2"/>
    <w:rsid w:val="003752C5"/>
    <w:rsid w:val="003840B7"/>
    <w:rsid w:val="003C217F"/>
    <w:rsid w:val="003C392D"/>
    <w:rsid w:val="003F15A7"/>
    <w:rsid w:val="003F45BE"/>
    <w:rsid w:val="00411DDB"/>
    <w:rsid w:val="00420D80"/>
    <w:rsid w:val="0042743D"/>
    <w:rsid w:val="00442923"/>
    <w:rsid w:val="00454E2D"/>
    <w:rsid w:val="00470C11"/>
    <w:rsid w:val="004859B1"/>
    <w:rsid w:val="004A75CD"/>
    <w:rsid w:val="004B645A"/>
    <w:rsid w:val="004C041E"/>
    <w:rsid w:val="005B0DF9"/>
    <w:rsid w:val="005E75FB"/>
    <w:rsid w:val="00607A90"/>
    <w:rsid w:val="00607F56"/>
    <w:rsid w:val="00645F22"/>
    <w:rsid w:val="006A0956"/>
    <w:rsid w:val="006C0A1E"/>
    <w:rsid w:val="006C68C7"/>
    <w:rsid w:val="007033ED"/>
    <w:rsid w:val="00703524"/>
    <w:rsid w:val="0070729A"/>
    <w:rsid w:val="00713106"/>
    <w:rsid w:val="0071417D"/>
    <w:rsid w:val="007269F7"/>
    <w:rsid w:val="00732B3D"/>
    <w:rsid w:val="00740D21"/>
    <w:rsid w:val="00772AD6"/>
    <w:rsid w:val="00797C37"/>
    <w:rsid w:val="007C4A72"/>
    <w:rsid w:val="007D54BE"/>
    <w:rsid w:val="007F599B"/>
    <w:rsid w:val="00810CEB"/>
    <w:rsid w:val="008217CE"/>
    <w:rsid w:val="00846008"/>
    <w:rsid w:val="00863789"/>
    <w:rsid w:val="00864C00"/>
    <w:rsid w:val="0086534F"/>
    <w:rsid w:val="0087155C"/>
    <w:rsid w:val="00872CC6"/>
    <w:rsid w:val="00892CB7"/>
    <w:rsid w:val="008A4F38"/>
    <w:rsid w:val="008B29D8"/>
    <w:rsid w:val="008E4E69"/>
    <w:rsid w:val="00915B72"/>
    <w:rsid w:val="00915E28"/>
    <w:rsid w:val="0092183F"/>
    <w:rsid w:val="00940CE0"/>
    <w:rsid w:val="009649C2"/>
    <w:rsid w:val="00984F49"/>
    <w:rsid w:val="009A0003"/>
    <w:rsid w:val="009C04CE"/>
    <w:rsid w:val="00A2511F"/>
    <w:rsid w:val="00A26F10"/>
    <w:rsid w:val="00A3420C"/>
    <w:rsid w:val="00A35512"/>
    <w:rsid w:val="00A454F6"/>
    <w:rsid w:val="00A45C9F"/>
    <w:rsid w:val="00A54C80"/>
    <w:rsid w:val="00AA0F17"/>
    <w:rsid w:val="00AC1A76"/>
    <w:rsid w:val="00AC4052"/>
    <w:rsid w:val="00AF7C31"/>
    <w:rsid w:val="00B1296F"/>
    <w:rsid w:val="00B16489"/>
    <w:rsid w:val="00B607EA"/>
    <w:rsid w:val="00B9786C"/>
    <w:rsid w:val="00BA5131"/>
    <w:rsid w:val="00BE4646"/>
    <w:rsid w:val="00C4257B"/>
    <w:rsid w:val="00C655CA"/>
    <w:rsid w:val="00C74CDF"/>
    <w:rsid w:val="00C77758"/>
    <w:rsid w:val="00CA7EC3"/>
    <w:rsid w:val="00D01F04"/>
    <w:rsid w:val="00D22F7E"/>
    <w:rsid w:val="00D246BE"/>
    <w:rsid w:val="00D46398"/>
    <w:rsid w:val="00D719B3"/>
    <w:rsid w:val="00DA4249"/>
    <w:rsid w:val="00DC7876"/>
    <w:rsid w:val="00E218F5"/>
    <w:rsid w:val="00E63F52"/>
    <w:rsid w:val="00E77D63"/>
    <w:rsid w:val="00E84183"/>
    <w:rsid w:val="00E844A1"/>
    <w:rsid w:val="00E9264E"/>
    <w:rsid w:val="00EA77B8"/>
    <w:rsid w:val="00EB477F"/>
    <w:rsid w:val="00EC41CF"/>
    <w:rsid w:val="00EE5B5B"/>
    <w:rsid w:val="00EF750A"/>
    <w:rsid w:val="00F01A54"/>
    <w:rsid w:val="00F532FB"/>
    <w:rsid w:val="00F60522"/>
    <w:rsid w:val="00FB6C1E"/>
    <w:rsid w:val="00FB6F01"/>
    <w:rsid w:val="00FD536D"/>
    <w:rsid w:val="00FE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C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34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10CEB"/>
    <w:pPr>
      <w:spacing w:before="62"/>
      <w:ind w:left="19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10CEB"/>
    <w:pPr>
      <w:spacing w:before="76"/>
      <w:ind w:left="193" w:right="163" w:firstLine="42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10CE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0CEB"/>
    <w:pPr>
      <w:spacing w:before="88"/>
      <w:ind w:left="443" w:right="29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10CEB"/>
    <w:pPr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0CEB"/>
    <w:pPr>
      <w:ind w:left="1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10CEB"/>
  </w:style>
  <w:style w:type="paragraph" w:styleId="a5">
    <w:name w:val="Balloon Text"/>
    <w:basedOn w:val="a"/>
    <w:link w:val="a6"/>
    <w:uiPriority w:val="99"/>
    <w:semiHidden/>
    <w:unhideWhenUsed/>
    <w:rsid w:val="00C7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5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3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header"/>
    <w:basedOn w:val="a"/>
    <w:link w:val="a8"/>
    <w:semiHidden/>
    <w:unhideWhenUsed/>
    <w:rsid w:val="003346F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semiHidden/>
    <w:rsid w:val="003346F2"/>
    <w:rPr>
      <w:lang w:val="ru-RU"/>
    </w:rPr>
  </w:style>
  <w:style w:type="paragraph" w:styleId="a9">
    <w:name w:val="Normal (Web)"/>
    <w:basedOn w:val="a"/>
    <w:semiHidden/>
    <w:unhideWhenUsed/>
    <w:rsid w:val="00173FA9"/>
    <w:pPr>
      <w:widowControl/>
      <w:autoSpaceDE/>
      <w:autoSpaceDN/>
      <w:spacing w:before="120" w:after="120"/>
      <w:jc w:val="both"/>
    </w:pPr>
    <w:rPr>
      <w:sz w:val="24"/>
      <w:szCs w:val="24"/>
      <w:lang w:eastAsia="ru-RU"/>
    </w:rPr>
  </w:style>
  <w:style w:type="paragraph" w:customStyle="1" w:styleId="aa">
    <w:name w:val="На номер"/>
    <w:basedOn w:val="a"/>
    <w:uiPriority w:val="99"/>
    <w:rsid w:val="00AF7C31"/>
    <w:pPr>
      <w:widowControl/>
      <w:overflowPunct w:val="0"/>
      <w:adjustRightInd w:val="0"/>
    </w:pPr>
    <w:rPr>
      <w:sz w:val="24"/>
      <w:szCs w:val="24"/>
      <w:lang w:val="en-US" w:eastAsia="ru-RU"/>
    </w:rPr>
  </w:style>
  <w:style w:type="paragraph" w:customStyle="1" w:styleId="ab">
    <w:name w:val="адрес"/>
    <w:basedOn w:val="a"/>
    <w:uiPriority w:val="99"/>
    <w:rsid w:val="00AF7C31"/>
    <w:pPr>
      <w:widowControl/>
      <w:overflowPunct w:val="0"/>
      <w:adjustRightInd w:val="0"/>
      <w:jc w:val="center"/>
    </w:pPr>
    <w:rPr>
      <w:sz w:val="28"/>
      <w:szCs w:val="28"/>
      <w:lang w:eastAsia="ru-RU"/>
    </w:rPr>
  </w:style>
  <w:style w:type="paragraph" w:customStyle="1" w:styleId="ac">
    <w:name w:val="уважаемый"/>
    <w:basedOn w:val="a"/>
    <w:uiPriority w:val="99"/>
    <w:rsid w:val="00AF7C31"/>
    <w:pPr>
      <w:widowControl/>
      <w:overflowPunct w:val="0"/>
      <w:adjustRightInd w:val="0"/>
      <w:ind w:left="284" w:right="-284"/>
      <w:jc w:val="center"/>
    </w:pPr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7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F750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d">
    <w:name w:val="подпись"/>
    <w:basedOn w:val="a"/>
    <w:uiPriority w:val="99"/>
    <w:rsid w:val="00EF750A"/>
    <w:pPr>
      <w:widowControl/>
      <w:overflowPunct w:val="0"/>
      <w:adjustRightInd w:val="0"/>
      <w:jc w:val="right"/>
    </w:pPr>
    <w:rPr>
      <w:sz w:val="28"/>
      <w:szCs w:val="28"/>
      <w:lang w:eastAsia="ru-RU"/>
    </w:rPr>
  </w:style>
  <w:style w:type="paragraph" w:customStyle="1" w:styleId="11">
    <w:name w:val="Должность1"/>
    <w:basedOn w:val="a"/>
    <w:uiPriority w:val="99"/>
    <w:rsid w:val="00EF750A"/>
    <w:pPr>
      <w:widowControl/>
      <w:overflowPunct w:val="0"/>
      <w:adjustRightInd w:val="0"/>
    </w:pPr>
    <w:rPr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63F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63F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86BD-1239-4138-9684-2E4EF4DC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Подъячева</dc:creator>
  <cp:lastModifiedBy>LESPALATA1</cp:lastModifiedBy>
  <cp:revision>179</cp:revision>
  <dcterms:created xsi:type="dcterms:W3CDTF">2020-11-30T20:49:00Z</dcterms:created>
  <dcterms:modified xsi:type="dcterms:W3CDTF">2020-12-22T05:15:00Z</dcterms:modified>
</cp:coreProperties>
</file>