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A95" w:rsidRDefault="00610A95">
      <w:pPr>
        <w:framePr w:h="782" w:wrap="notBeside" w:vAnchor="text" w:hAnchor="text" w:xAlign="right" w:y="1"/>
        <w:jc w:val="right"/>
        <w:rPr>
          <w:sz w:val="2"/>
          <w:szCs w:val="2"/>
        </w:rPr>
      </w:pPr>
    </w:p>
    <w:p w:rsidR="00610A95" w:rsidRDefault="007745D4">
      <w:pPr>
        <w:pStyle w:val="20"/>
        <w:shd w:val="clear" w:color="auto" w:fill="auto"/>
        <w:spacing w:before="0" w:line="322" w:lineRule="exact"/>
        <w:ind w:firstLine="780"/>
        <w:jc w:val="both"/>
      </w:pPr>
      <w:r>
        <w:t>Ф</w:t>
      </w:r>
      <w:r w:rsidR="006658F4">
        <w:t xml:space="preserve">едеральным законодателем урегулированы отдельные вопросы, касающиеся ликвидации накопленного вреда окружающей среде </w:t>
      </w:r>
      <w:r w:rsidR="006658F4">
        <w:rPr>
          <w:rStyle w:val="21"/>
        </w:rPr>
        <w:t>(Федеральный закон от 04.08.2023 № 449-ФЗ; Приказ Минприроды России от 18.09.2023 № 607).</w:t>
      </w:r>
    </w:p>
    <w:p w:rsidR="00610A95" w:rsidRDefault="006658F4">
      <w:pPr>
        <w:pStyle w:val="20"/>
        <w:shd w:val="clear" w:color="auto" w:fill="auto"/>
        <w:spacing w:before="0" w:line="322" w:lineRule="exact"/>
        <w:ind w:firstLine="780"/>
        <w:jc w:val="both"/>
      </w:pPr>
      <w:r>
        <w:t xml:space="preserve">Вводится понятие «ликвидация накопленного </w:t>
      </w:r>
      <w:r>
        <w:t>вреда окружающей среде», под которым понимаются мероприятия по устранению вреда окружающей среде, возникшего в результате прошлой экономической и иной деятельности, обязанности по устранению которого не были выполнены либо были выполнены не в полном объеме</w:t>
      </w:r>
      <w:r>
        <w:t>.</w:t>
      </w:r>
    </w:p>
    <w:p w:rsidR="00610A95" w:rsidRDefault="006658F4">
      <w:pPr>
        <w:pStyle w:val="20"/>
        <w:shd w:val="clear" w:color="auto" w:fill="auto"/>
        <w:spacing w:before="0" w:line="322" w:lineRule="exact"/>
        <w:ind w:firstLine="780"/>
        <w:jc w:val="both"/>
      </w:pPr>
      <w:r>
        <w:t>Уточняются полномочия органов государственной власти РФ, органов государственной власти субъектов РФ и органов местного самоуправления в сфере отношений, связанных с охраной окружающей среды.</w:t>
      </w:r>
    </w:p>
    <w:p w:rsidR="00610A95" w:rsidRDefault="006658F4">
      <w:pPr>
        <w:pStyle w:val="20"/>
        <w:shd w:val="clear" w:color="auto" w:fill="auto"/>
        <w:spacing w:before="0" w:line="322" w:lineRule="exact"/>
        <w:ind w:firstLine="780"/>
        <w:jc w:val="both"/>
      </w:pPr>
      <w:r>
        <w:t>Определен порядок инвентаризации и учета объектов накопленного</w:t>
      </w:r>
      <w:r>
        <w:t xml:space="preserve"> вреда окружающей среде. Предусматривается, что инвентаризация объектов накопленного вреда окружающей среде осуществляется посредством выявления таких объектов, их обследования и оценки. Проекты ликвидации накопленного вреда окружающей среде должны предусм</w:t>
      </w:r>
      <w:r>
        <w:t>атривать применение наилучших доступных технологий, а в случае их отсутствия допускается применение технологий, являющихся экономически эффективными и не превышающими нормативы допустимого воздействия на окружающую среду.</w:t>
      </w:r>
    </w:p>
    <w:p w:rsidR="00610A95" w:rsidRDefault="006658F4" w:rsidP="007745D4">
      <w:pPr>
        <w:pStyle w:val="20"/>
        <w:shd w:val="clear" w:color="auto" w:fill="auto"/>
        <w:spacing w:before="0" w:after="489" w:line="322" w:lineRule="exact"/>
        <w:ind w:firstLine="780"/>
        <w:jc w:val="both"/>
      </w:pPr>
      <w:r>
        <w:t>К вопросам местного значения относ</w:t>
      </w:r>
      <w:r>
        <w:t xml:space="preserve">ятся выявление объектов накопленного </w:t>
      </w:r>
      <w:bookmarkStart w:id="0" w:name="_GoBack"/>
      <w:bookmarkEnd w:id="0"/>
      <w:r>
        <w:t>вреда окружающей среде и организация ликвидации накопленного вреда окружающей среде применительно к территории, расположенной</w:t>
      </w:r>
      <w:r w:rsidR="007745D4">
        <w:t xml:space="preserve"> </w:t>
      </w:r>
      <w:r>
        <w:t>в</w:t>
      </w:r>
      <w:r>
        <w:t xml:space="preserve"> границах земель</w:t>
      </w:r>
      <w:r>
        <w:t>ных участков, находящихся в собственности соответствующего муниципального образования.</w:t>
      </w:r>
    </w:p>
    <w:p w:rsidR="00610A95" w:rsidRDefault="006658F4">
      <w:pPr>
        <w:pStyle w:val="20"/>
        <w:shd w:val="clear" w:color="auto" w:fill="auto"/>
        <w:spacing w:before="0" w:line="319" w:lineRule="exact"/>
        <w:ind w:firstLine="760"/>
        <w:jc w:val="both"/>
      </w:pPr>
      <w:r>
        <w:t>Уполномоченный Правительством РФ федеральный орган исполнительной власти с привлечением подведомственных ему федеральных государственных бюджетных учреждений наблюдает з</w:t>
      </w:r>
      <w:r>
        <w:t>а ходом ликвидации накопленного вреда окружающей среде. Установлен порядок такого наблюдения.</w:t>
      </w:r>
    </w:p>
    <w:p w:rsidR="00610A95" w:rsidRDefault="006658F4">
      <w:pPr>
        <w:pStyle w:val="20"/>
        <w:shd w:val="clear" w:color="auto" w:fill="auto"/>
        <w:spacing w:before="0" w:line="319" w:lineRule="exact"/>
        <w:ind w:firstLine="760"/>
        <w:jc w:val="both"/>
      </w:pPr>
      <w:r>
        <w:t>К объектам государственной экологической экспертизы федерального уровня отнесены проекты ликвидации накопленного вреда окружающей среде.</w:t>
      </w:r>
    </w:p>
    <w:p w:rsidR="00610A95" w:rsidRDefault="006658F4">
      <w:pPr>
        <w:pStyle w:val="20"/>
        <w:shd w:val="clear" w:color="auto" w:fill="auto"/>
        <w:spacing w:before="0" w:line="319" w:lineRule="exact"/>
        <w:ind w:firstLine="760"/>
        <w:jc w:val="both"/>
      </w:pPr>
      <w:r>
        <w:t>Уплата денежных средств ф</w:t>
      </w:r>
      <w:r>
        <w:t xml:space="preserve">изическому лицу, реализующему лом и отходы цветных или черных металлов, должна производиться в безналичном порядке </w:t>
      </w:r>
      <w:r>
        <w:rPr>
          <w:rStyle w:val="21"/>
        </w:rPr>
        <w:t>(Федеральный закон от 10.07.2023 № 304-ФЗ).</w:t>
      </w:r>
    </w:p>
    <w:p w:rsidR="00610A95" w:rsidRDefault="006658F4">
      <w:pPr>
        <w:pStyle w:val="20"/>
        <w:shd w:val="clear" w:color="auto" w:fill="auto"/>
        <w:spacing w:before="0" w:line="319" w:lineRule="exact"/>
        <w:ind w:firstLine="760"/>
        <w:jc w:val="both"/>
      </w:pPr>
      <w:r>
        <w:t>Таким образом федеральными законодателем приняты меры по отслеживанию финансового транзита в указ</w:t>
      </w:r>
      <w:r>
        <w:t>анных правоотношениях с целью обеспечения законности в сфере налогообложения и противодействию легализации доходов, полученных преступных путем.</w:t>
      </w:r>
    </w:p>
    <w:p w:rsidR="00610A95" w:rsidRDefault="006658F4">
      <w:pPr>
        <w:pStyle w:val="20"/>
        <w:shd w:val="clear" w:color="auto" w:fill="auto"/>
        <w:tabs>
          <w:tab w:val="left" w:pos="3748"/>
        </w:tabs>
        <w:spacing w:before="0" w:line="319" w:lineRule="exact"/>
        <w:ind w:firstLine="760"/>
        <w:jc w:val="both"/>
      </w:pPr>
      <w:r>
        <w:t xml:space="preserve">Кроме того, с 1 марта 2024 года устанавливается нормативный документ в области охраны окружающей среды «Технологические показатели наилучших доступных технологий размещения отходов производства и потребления» </w:t>
      </w:r>
      <w:r>
        <w:rPr>
          <w:rStyle w:val="21"/>
        </w:rPr>
        <w:t>(Приказ Минприроды России от 22.08.2023</w:t>
      </w:r>
      <w:r>
        <w:t xml:space="preserve"> № </w:t>
      </w:r>
      <w:r>
        <w:rPr>
          <w:rStyle w:val="21"/>
        </w:rPr>
        <w:t>534 «</w:t>
      </w:r>
      <w:r>
        <w:rPr>
          <w:rStyle w:val="21"/>
        </w:rPr>
        <w:t>Об утверждении нормативного документа</w:t>
      </w:r>
      <w:r>
        <w:rPr>
          <w:rStyle w:val="21"/>
        </w:rPr>
        <w:tab/>
        <w:t>в области охраны окружающей среды</w:t>
      </w:r>
    </w:p>
    <w:p w:rsidR="00610A95" w:rsidRDefault="006658F4">
      <w:pPr>
        <w:pStyle w:val="80"/>
        <w:shd w:val="clear" w:color="auto" w:fill="auto"/>
      </w:pPr>
      <w:r>
        <w:t>«Технологические показатели наилучших доступных технологий размещения отходов производства и потребления»).</w:t>
      </w:r>
    </w:p>
    <w:p w:rsidR="00610A95" w:rsidRDefault="006658F4">
      <w:pPr>
        <w:pStyle w:val="20"/>
        <w:shd w:val="clear" w:color="auto" w:fill="auto"/>
        <w:spacing w:before="0" w:line="319" w:lineRule="exact"/>
        <w:ind w:firstLine="760"/>
        <w:jc w:val="both"/>
      </w:pPr>
      <w:r>
        <w:t>В нормативном документе приводятся технологические показатели выбросов загря</w:t>
      </w:r>
      <w:r>
        <w:t>зняющих веществ в атмосферный воздух, соответствующие наилучшим доступным технологиям. Приказ действует в течение 6 лет.</w:t>
      </w:r>
    </w:p>
    <w:sectPr w:rsidR="00610A95">
      <w:headerReference w:type="default" r:id="rId6"/>
      <w:type w:val="continuous"/>
      <w:pgSz w:w="11900" w:h="16840"/>
      <w:pgMar w:top="608" w:right="510" w:bottom="209" w:left="16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8F4" w:rsidRDefault="006658F4">
      <w:r>
        <w:separator/>
      </w:r>
    </w:p>
  </w:endnote>
  <w:endnote w:type="continuationSeparator" w:id="0">
    <w:p w:rsidR="006658F4" w:rsidRDefault="0066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8F4" w:rsidRDefault="006658F4"/>
  </w:footnote>
  <w:footnote w:type="continuationSeparator" w:id="0">
    <w:p w:rsidR="006658F4" w:rsidRDefault="006658F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A95" w:rsidRDefault="007745D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4098290</wp:posOffset>
              </wp:positionH>
              <wp:positionV relativeFrom="page">
                <wp:posOffset>207645</wp:posOffset>
              </wp:positionV>
              <wp:extent cx="74930" cy="189865"/>
              <wp:effectExtent l="254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A95" w:rsidRDefault="00610A95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2.7pt;margin-top:16.35pt;width:5.9pt;height:14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" filled="f" stroked="f">
              <v:textbox style="mso-fit-shape-to-text:t" inset="0,0,0,0">
                <w:txbxContent>
                  <w:p w:rsidR="00610A95" w:rsidRDefault="00610A95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A95"/>
    <w:rsid w:val="00610A95"/>
    <w:rsid w:val="006658F4"/>
    <w:rsid w:val="007745D4"/>
    <w:rsid w:val="00AF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ACAC22-F56D-40B1-BB4D-A08DD50E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11">
    <w:name w:val="Основной текст (11) + Не полужирный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4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6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60" w:after="24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60" w:after="18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9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after="60" w:line="0" w:lineRule="atLeast"/>
      <w:jc w:val="both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60" w:after="60" w:line="21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224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745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45D4"/>
    <w:rPr>
      <w:color w:val="000000"/>
    </w:rPr>
  </w:style>
  <w:style w:type="paragraph" w:styleId="aa">
    <w:name w:val="footer"/>
    <w:basedOn w:val="a"/>
    <w:link w:val="ab"/>
    <w:uiPriority w:val="99"/>
    <w:unhideWhenUsed/>
    <w:rsid w:val="007745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745D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Евгения Николаевна</dc:creator>
  <cp:lastModifiedBy>Козлова Евгения Николаевна</cp:lastModifiedBy>
  <cp:revision>1</cp:revision>
  <dcterms:created xsi:type="dcterms:W3CDTF">2023-12-28T02:19:00Z</dcterms:created>
  <dcterms:modified xsi:type="dcterms:W3CDTF">2023-12-28T02:39:00Z</dcterms:modified>
</cp:coreProperties>
</file>