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Look w:val="04A0" w:firstRow="1" w:lastRow="0" w:firstColumn="1" w:lastColumn="0" w:noHBand="0" w:noVBand="1"/>
      </w:tblPr>
      <w:tblGrid>
        <w:gridCol w:w="6062"/>
        <w:gridCol w:w="8964"/>
      </w:tblGrid>
      <w:tr w:rsidR="006F2E52" w:rsidRPr="00AB03CB" w:rsidTr="006F2E52">
        <w:tc>
          <w:tcPr>
            <w:tcW w:w="6062" w:type="dxa"/>
            <w:shd w:val="clear" w:color="auto" w:fill="auto"/>
          </w:tcPr>
          <w:p w:rsidR="006F2E52" w:rsidRPr="00AB03CB" w:rsidRDefault="006F2E52" w:rsidP="00541F02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8964" w:type="dxa"/>
            <w:shd w:val="clear" w:color="auto" w:fill="auto"/>
          </w:tcPr>
          <w:p w:rsidR="006F2E52" w:rsidRPr="00AB03CB" w:rsidRDefault="006F2E52" w:rsidP="00164C9E">
            <w:pPr>
              <w:keepLines/>
              <w:ind w:left="4748"/>
              <w:rPr>
                <w:sz w:val="28"/>
                <w:szCs w:val="28"/>
              </w:rPr>
            </w:pPr>
            <w:r w:rsidRPr="00AB03CB">
              <w:rPr>
                <w:sz w:val="28"/>
                <w:szCs w:val="28"/>
              </w:rPr>
              <w:t>«Утверждаю»</w:t>
            </w:r>
          </w:p>
          <w:p w:rsidR="006F2E52" w:rsidRPr="00AB03CB" w:rsidRDefault="006F2E52" w:rsidP="00164C9E">
            <w:pPr>
              <w:keepLines/>
              <w:ind w:left="4748" w:right="-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Лесосибирска</w:t>
            </w:r>
          </w:p>
          <w:p w:rsidR="006F2E52" w:rsidRPr="00AB03CB" w:rsidRDefault="006F2E52" w:rsidP="006F2E52">
            <w:pPr>
              <w:keepLines/>
              <w:jc w:val="right"/>
              <w:rPr>
                <w:sz w:val="28"/>
                <w:szCs w:val="28"/>
              </w:rPr>
            </w:pPr>
          </w:p>
          <w:p w:rsidR="006F2E52" w:rsidRPr="00AB03CB" w:rsidRDefault="006F2E52" w:rsidP="006F2E52">
            <w:pPr>
              <w:keepLines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164C9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 А.В.</w:t>
            </w:r>
            <w:r w:rsidR="00164C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Хохряков</w:t>
            </w:r>
          </w:p>
          <w:p w:rsidR="006F2E52" w:rsidRPr="00AB03CB" w:rsidRDefault="006F2E52" w:rsidP="006F2E52">
            <w:pPr>
              <w:keepLines/>
              <w:spacing w:line="276" w:lineRule="auto"/>
              <w:jc w:val="right"/>
              <w:rPr>
                <w:sz w:val="28"/>
                <w:szCs w:val="28"/>
              </w:rPr>
            </w:pPr>
          </w:p>
          <w:p w:rsidR="006F2E52" w:rsidRPr="00AB03CB" w:rsidRDefault="006F2E52" w:rsidP="006F2E52">
            <w:pPr>
              <w:keepLines/>
              <w:spacing w:line="276" w:lineRule="auto"/>
              <w:jc w:val="right"/>
              <w:rPr>
                <w:sz w:val="28"/>
                <w:szCs w:val="28"/>
              </w:rPr>
            </w:pPr>
            <w:r w:rsidRPr="00AB03CB">
              <w:rPr>
                <w:sz w:val="28"/>
                <w:szCs w:val="28"/>
              </w:rPr>
              <w:t>«__</w:t>
            </w:r>
            <w:r w:rsidR="00164C9E">
              <w:rPr>
                <w:sz w:val="28"/>
                <w:szCs w:val="28"/>
              </w:rPr>
              <w:t>___</w:t>
            </w:r>
            <w:r w:rsidRPr="00AB03CB">
              <w:rPr>
                <w:sz w:val="28"/>
                <w:szCs w:val="28"/>
              </w:rPr>
              <w:t>» ___</w:t>
            </w:r>
            <w:r>
              <w:rPr>
                <w:sz w:val="28"/>
                <w:szCs w:val="28"/>
              </w:rPr>
              <w:t>_____________2021</w:t>
            </w:r>
          </w:p>
          <w:p w:rsidR="006F2E52" w:rsidRPr="00AB03CB" w:rsidRDefault="006F2E52" w:rsidP="00541F02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:rsidR="006F2E52" w:rsidRDefault="006F2E52" w:rsidP="006F2E52">
      <w:pPr>
        <w:keepLines/>
        <w:contextualSpacing/>
        <w:jc w:val="center"/>
        <w:rPr>
          <w:rFonts w:eastAsia="Calibri"/>
          <w:sz w:val="28"/>
          <w:szCs w:val="28"/>
        </w:rPr>
      </w:pPr>
    </w:p>
    <w:p w:rsidR="006F2E52" w:rsidRDefault="006F2E52" w:rsidP="006F2E52">
      <w:pPr>
        <w:keepLines/>
        <w:contextualSpacing/>
        <w:jc w:val="center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 xml:space="preserve">Ключевые показатели развития конкуренции в </w:t>
      </w:r>
      <w:r>
        <w:rPr>
          <w:rFonts w:eastAsia="Calibri"/>
          <w:sz w:val="28"/>
          <w:szCs w:val="28"/>
        </w:rPr>
        <w:t xml:space="preserve">отраслях (сферах, товарных рынках) </w:t>
      </w:r>
    </w:p>
    <w:p w:rsidR="006F2E52" w:rsidRDefault="006F2E52" w:rsidP="006F2E52">
      <w:pPr>
        <w:keepLines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экономики города Лесосибирска Красноярского края на 2022 – 2025 годы</w:t>
      </w:r>
    </w:p>
    <w:p w:rsidR="006F2E52" w:rsidRDefault="006F2E52" w:rsidP="006F2E52">
      <w:pPr>
        <w:tabs>
          <w:tab w:val="left" w:pos="1134"/>
        </w:tabs>
        <w:ind w:firstLine="709"/>
        <w:contextualSpacing/>
        <w:jc w:val="both"/>
        <w:textAlignment w:val="center"/>
        <w:rPr>
          <w:color w:val="000000"/>
          <w:sz w:val="28"/>
          <w:szCs w:val="28"/>
        </w:rPr>
      </w:pPr>
    </w:p>
    <w:tbl>
      <w:tblPr>
        <w:tblW w:w="15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467"/>
        <w:gridCol w:w="4854"/>
        <w:gridCol w:w="1701"/>
        <w:gridCol w:w="1417"/>
        <w:gridCol w:w="1418"/>
        <w:gridCol w:w="1417"/>
        <w:gridCol w:w="1418"/>
      </w:tblGrid>
      <w:tr w:rsidR="00CF5AC7" w:rsidRPr="00D12477" w:rsidTr="00164C9E">
        <w:trPr>
          <w:trHeight w:val="144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422187" w:rsidRDefault="00CF5AC7" w:rsidP="00541F02">
            <w:pPr>
              <w:keepLines/>
              <w:jc w:val="center"/>
              <w:rPr>
                <w:rFonts w:eastAsia="Calibri"/>
              </w:rPr>
            </w:pPr>
            <w:r w:rsidRPr="00422187">
              <w:rPr>
                <w:rFonts w:eastAsia="Calibri"/>
              </w:rPr>
              <w:t>№ п/п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AC7" w:rsidRPr="00422187" w:rsidRDefault="00CF5AC7" w:rsidP="00541F02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отраслей (сфер, товарных рынков)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422187" w:rsidRDefault="00CF5AC7" w:rsidP="00541F02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ключевого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AC7" w:rsidRPr="00422187" w:rsidRDefault="00CF5AC7" w:rsidP="00541F02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Минимальное значение ключевого показателя к 01.01.2026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422187" w:rsidRDefault="00CF5AC7" w:rsidP="00541F02">
            <w:pPr>
              <w:keepLines/>
              <w:jc w:val="center"/>
              <w:rPr>
                <w:rFonts w:eastAsia="Calibri"/>
              </w:rPr>
            </w:pPr>
            <w:r w:rsidRPr="00422187">
              <w:rPr>
                <w:rFonts w:eastAsia="Calibri"/>
              </w:rPr>
              <w:t>Годы</w:t>
            </w:r>
          </w:p>
        </w:tc>
      </w:tr>
      <w:tr w:rsidR="00CF5AC7" w:rsidRPr="00D12477" w:rsidTr="00164C9E">
        <w:trPr>
          <w:trHeight w:val="144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422187" w:rsidRDefault="00CF5AC7" w:rsidP="00541F02">
            <w:pPr>
              <w:keepLines/>
              <w:jc w:val="center"/>
              <w:rPr>
                <w:rFonts w:eastAsia="Calibri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C7" w:rsidRPr="00422187" w:rsidRDefault="00CF5AC7" w:rsidP="00541F02">
            <w:pPr>
              <w:keepLines/>
              <w:jc w:val="center"/>
              <w:rPr>
                <w:rFonts w:eastAsia="Calibri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422187" w:rsidRDefault="00CF5AC7" w:rsidP="00541F02">
            <w:pPr>
              <w:keepLines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C7" w:rsidRDefault="00CF5AC7" w:rsidP="00541F02">
            <w:pPr>
              <w:keepLines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541F02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541F02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541F02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541F02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01.01.2026</w:t>
            </w:r>
          </w:p>
        </w:tc>
      </w:tr>
      <w:tr w:rsidR="00CF5AC7" w:rsidRPr="00D12477" w:rsidTr="00164C9E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422187" w:rsidRDefault="00CF5AC7" w:rsidP="00CF5AC7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422187" w:rsidRDefault="00CF5AC7" w:rsidP="00CF5AC7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C7" w:rsidRDefault="00CF5AC7" w:rsidP="00CF5AC7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Default="00CF5AC7" w:rsidP="00CF5AC7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CF5AC7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CF5AC7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CF5AC7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CF5AC7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CF5AC7" w:rsidRPr="00D12477" w:rsidTr="00164C9E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422187" w:rsidRDefault="00CF5AC7" w:rsidP="00CF5AC7">
            <w:pPr>
              <w:keepLines/>
              <w:jc w:val="center"/>
              <w:rPr>
                <w:color w:val="000000"/>
              </w:rPr>
            </w:pPr>
            <w:bookmarkStart w:id="0" w:name="_Hlk17997690"/>
            <w:r>
              <w:rPr>
                <w:color w:val="00000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C7" w:rsidRPr="00F2745C" w:rsidRDefault="00CF5AC7" w:rsidP="00CF5AC7">
            <w:pPr>
              <w:keepLines/>
              <w:rPr>
                <w:lang w:eastAsia="en-US"/>
              </w:rPr>
            </w:pPr>
            <w:r>
              <w:rPr>
                <w:lang w:eastAsia="en-US"/>
              </w:rPr>
              <w:t>Рынок</w:t>
            </w:r>
            <w:r w:rsidRPr="00F274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розничной торговли</w:t>
            </w:r>
            <w:r w:rsidRPr="00F2745C">
              <w:rPr>
                <w:lang w:eastAsia="en-US"/>
              </w:rPr>
              <w:t xml:space="preserve"> </w:t>
            </w:r>
            <w:r w:rsidRPr="00F2745C">
              <w:rPr>
                <w:rFonts w:eastAsia="Calibri"/>
              </w:rPr>
              <w:t>лекарственными препаратами, медицинскими изделиями и сопутствующими товарами</w:t>
            </w:r>
            <w:r w:rsidRPr="00F2745C">
              <w:rPr>
                <w:lang w:eastAsia="en-US"/>
              </w:rPr>
              <w:t xml:space="preserve"> 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C7" w:rsidRPr="00143976" w:rsidRDefault="00143976" w:rsidP="00143976">
            <w:pPr>
              <w:keepLines/>
              <w:rPr>
                <w:b/>
                <w:lang w:eastAsia="en-US"/>
              </w:rPr>
            </w:pPr>
            <w:r w:rsidRPr="00143976"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C7" w:rsidRPr="001033CF" w:rsidRDefault="00D60AC0" w:rsidP="00CF5AC7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CF5AC7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CF5AC7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CF5AC7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C7" w:rsidRPr="001033CF" w:rsidRDefault="00CF5AC7" w:rsidP="00CF5AC7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</w:tr>
      <w:bookmarkEnd w:id="0"/>
      <w:tr w:rsidR="00143976" w:rsidRPr="00D12477" w:rsidTr="00164C9E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422187" w:rsidRDefault="00143976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976" w:rsidRDefault="00143976" w:rsidP="00143976">
            <w:r w:rsidRPr="00FA4B32">
              <w:rPr>
                <w:lang w:eastAsia="en-US"/>
              </w:rPr>
              <w:t>Рынок</w:t>
            </w:r>
            <w:r w:rsidRPr="00F274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обработки</w:t>
            </w:r>
            <w:r w:rsidRPr="00F2745C">
              <w:rPr>
                <w:lang w:eastAsia="en-US"/>
              </w:rPr>
              <w:t xml:space="preserve"> древесины и производство изделий из дерева</w:t>
            </w:r>
          </w:p>
        </w:tc>
        <w:tc>
          <w:tcPr>
            <w:tcW w:w="4854" w:type="dxa"/>
            <w:shd w:val="clear" w:color="auto" w:fill="auto"/>
          </w:tcPr>
          <w:p w:rsidR="00143976" w:rsidRPr="00143976" w:rsidRDefault="00143976" w:rsidP="001439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143976">
              <w:rPr>
                <w:rFonts w:eastAsia="Calibri"/>
              </w:rPr>
              <w:t>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6" w:rsidRPr="001033CF" w:rsidRDefault="00D60AC0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</w:tr>
      <w:tr w:rsidR="00143976" w:rsidRPr="00D12477" w:rsidTr="00164C9E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64C9E" w:rsidRDefault="00143976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76" w:rsidRPr="00164C9E" w:rsidRDefault="00143976" w:rsidP="00143976">
            <w:r w:rsidRPr="00164C9E">
              <w:rPr>
                <w:lang w:eastAsia="en-US"/>
              </w:rPr>
              <w:t>Рынок легкой промышленности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76" w:rsidRPr="00164C9E" w:rsidRDefault="00143976" w:rsidP="00143976">
            <w:pPr>
              <w:keepLines/>
              <w:rPr>
                <w:lang w:eastAsia="en-US"/>
              </w:rPr>
            </w:pPr>
            <w:r w:rsidRPr="00164C9E">
              <w:rPr>
                <w:rFonts w:eastAsia="Calibri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6" w:rsidRPr="00164C9E" w:rsidRDefault="00D60AC0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64C9E" w:rsidRDefault="00143976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64C9E" w:rsidRDefault="00143976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64C9E" w:rsidRDefault="00143976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64C9E" w:rsidRDefault="00143976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100%</w:t>
            </w:r>
          </w:p>
        </w:tc>
      </w:tr>
      <w:tr w:rsidR="00D60AC0" w:rsidRPr="00D12477" w:rsidTr="00164C9E">
        <w:trPr>
          <w:trHeight w:val="144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lastRenderedPageBreak/>
              <w:t>4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AC0" w:rsidRPr="00164C9E" w:rsidRDefault="00D60AC0" w:rsidP="00143976">
            <w:r w:rsidRPr="00164C9E">
              <w:rPr>
                <w:lang w:eastAsia="en-US"/>
              </w:rPr>
              <w:t>Рынок услуг дополнительного образования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0" w:rsidRPr="00164C9E" w:rsidRDefault="00D60AC0" w:rsidP="00143976">
            <w:pPr>
              <w:keepLines/>
              <w:rPr>
                <w:color w:val="000000"/>
              </w:rPr>
            </w:pPr>
            <w:r w:rsidRPr="00164C9E">
              <w:rPr>
                <w:color w:val="000000"/>
              </w:rPr>
              <w:t>Доля детей в возрасте от 5 до 18 лет, охваченных дополнительным образованием,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68%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64%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rFonts w:eastAsia="Calibri"/>
              </w:rPr>
            </w:pPr>
            <w:r w:rsidRPr="00164C9E">
              <w:rPr>
                <w:rFonts w:eastAsia="Calibri"/>
              </w:rPr>
              <w:t>65%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rFonts w:eastAsia="Calibri"/>
              </w:rPr>
            </w:pPr>
            <w:r w:rsidRPr="00164C9E">
              <w:rPr>
                <w:rFonts w:eastAsia="Calibri"/>
              </w:rPr>
              <w:t>68%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lang w:eastAsia="en-US"/>
              </w:rPr>
            </w:pPr>
            <w:r w:rsidRPr="00164C9E">
              <w:rPr>
                <w:lang w:eastAsia="en-US"/>
              </w:rPr>
              <w:t>68%</w:t>
            </w:r>
          </w:p>
        </w:tc>
      </w:tr>
      <w:tr w:rsidR="00D60AC0" w:rsidRPr="00D12477" w:rsidTr="00164C9E">
        <w:trPr>
          <w:trHeight w:val="144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C0" w:rsidRPr="00164C9E" w:rsidRDefault="00D60AC0" w:rsidP="00143976">
            <w:pPr>
              <w:rPr>
                <w:lang w:eastAsia="en-US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0" w:rsidRPr="00164C9E" w:rsidRDefault="00D60AC0" w:rsidP="00143976">
            <w:pPr>
              <w:keepLines/>
              <w:rPr>
                <w:color w:val="000000"/>
              </w:rPr>
            </w:pPr>
            <w:r w:rsidRPr="00164C9E">
              <w:rPr>
                <w:color w:val="000000"/>
              </w:rPr>
              <w:t>Доля детей в возрасте от 5 до 18 лет, охваченных системой персонифицированного финансирования дополнительного образования детей, от общего количества детей, проживающих в муниципальном образовании,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12,39%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9,73%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rFonts w:eastAsia="Calibri"/>
              </w:rPr>
            </w:pPr>
            <w:r w:rsidRPr="00164C9E">
              <w:rPr>
                <w:rFonts w:eastAsia="Calibri"/>
              </w:rPr>
              <w:t>11,06%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rFonts w:eastAsia="Calibri"/>
              </w:rPr>
            </w:pPr>
            <w:r w:rsidRPr="00164C9E">
              <w:rPr>
                <w:rFonts w:eastAsia="Calibri"/>
              </w:rPr>
              <w:t>12,39%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lang w:eastAsia="en-US"/>
              </w:rPr>
            </w:pPr>
            <w:r w:rsidRPr="00164C9E">
              <w:rPr>
                <w:lang w:eastAsia="en-US"/>
              </w:rPr>
              <w:t>12,39%</w:t>
            </w:r>
          </w:p>
        </w:tc>
      </w:tr>
      <w:tr w:rsidR="00D60AC0" w:rsidRPr="00D12477" w:rsidTr="00164C9E">
        <w:trPr>
          <w:trHeight w:val="144"/>
          <w:jc w:val="center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C0" w:rsidRPr="00164C9E" w:rsidRDefault="00D60AC0" w:rsidP="00143976">
            <w:pPr>
              <w:rPr>
                <w:lang w:eastAsia="en-US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0" w:rsidRPr="00164C9E" w:rsidRDefault="00D60AC0" w:rsidP="00143976">
            <w:pPr>
              <w:keepLines/>
              <w:rPr>
                <w:color w:val="000000"/>
              </w:rPr>
            </w:pPr>
            <w:r w:rsidRPr="00164C9E">
              <w:rPr>
                <w:color w:val="000000"/>
              </w:rPr>
              <w:t>Количество организаций частной формы собственности в сфере услуг дополнительного образования детей,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C0" w:rsidRPr="00164C9E" w:rsidRDefault="00AD338C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AD338C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AD338C" w:rsidP="00143976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AD338C" w:rsidP="00143976">
            <w:pPr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AD338C" w:rsidP="00143976">
            <w:pPr>
              <w:keepLine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bookmarkStart w:id="1" w:name="_GoBack"/>
            <w:bookmarkEnd w:id="1"/>
          </w:p>
        </w:tc>
      </w:tr>
      <w:tr w:rsidR="00D60AC0" w:rsidRPr="00D12477" w:rsidTr="00164C9E">
        <w:trPr>
          <w:trHeight w:val="144"/>
          <w:jc w:val="center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0" w:rsidRPr="00164C9E" w:rsidRDefault="00D60AC0" w:rsidP="00143976">
            <w:pPr>
              <w:rPr>
                <w:lang w:eastAsia="en-US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C0" w:rsidRPr="00164C9E" w:rsidRDefault="00D60AC0" w:rsidP="00143976">
            <w:pPr>
              <w:keepLines/>
              <w:rPr>
                <w:color w:val="000000"/>
              </w:rPr>
            </w:pPr>
            <w:r w:rsidRPr="00164C9E">
              <w:rPr>
                <w:color w:val="000000"/>
              </w:rPr>
              <w:t>Наличие размещенной в сети Интернет информации о мерах поддержки реализации программ дополнительного образования детей (да -1, нет -0)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color w:val="000000"/>
              </w:rPr>
            </w:pPr>
            <w:r w:rsidRPr="00164C9E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rFonts w:eastAsia="Calibri"/>
              </w:rPr>
            </w:pPr>
            <w:r w:rsidRPr="00164C9E"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rFonts w:eastAsia="Calibri"/>
              </w:rPr>
            </w:pPr>
            <w:r w:rsidRPr="00164C9E"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C0" w:rsidRPr="00164C9E" w:rsidRDefault="00D60AC0" w:rsidP="00143976">
            <w:pPr>
              <w:keepLines/>
              <w:jc w:val="center"/>
              <w:rPr>
                <w:lang w:eastAsia="en-US"/>
              </w:rPr>
            </w:pPr>
            <w:r w:rsidRPr="00164C9E">
              <w:rPr>
                <w:lang w:eastAsia="en-US"/>
              </w:rPr>
              <w:t>1</w:t>
            </w:r>
          </w:p>
        </w:tc>
      </w:tr>
      <w:tr w:rsidR="00143976" w:rsidRPr="00D12477" w:rsidTr="00164C9E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422187" w:rsidRDefault="00143976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976" w:rsidRDefault="00143976" w:rsidP="00143976">
            <w:r w:rsidRPr="00FA4B32">
              <w:rPr>
                <w:lang w:eastAsia="en-US"/>
              </w:rPr>
              <w:t>Рынок</w:t>
            </w:r>
            <w:r w:rsidRPr="00F2745C">
              <w:t xml:space="preserve"> </w:t>
            </w:r>
            <w:r>
              <w:t>социальных услуг</w:t>
            </w:r>
          </w:p>
        </w:tc>
        <w:tc>
          <w:tcPr>
            <w:tcW w:w="4854" w:type="dxa"/>
            <w:shd w:val="clear" w:color="auto" w:fill="auto"/>
          </w:tcPr>
          <w:p w:rsidR="00143976" w:rsidRPr="00143976" w:rsidRDefault="00143976" w:rsidP="001439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43976">
              <w:rPr>
                <w:rFonts w:eastAsia="Calibri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6" w:rsidRPr="001033CF" w:rsidRDefault="00164C9E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bookmarkStart w:id="2" w:name="OLE_LINK50"/>
            <w:bookmarkStart w:id="3" w:name="OLE_LINK51"/>
            <w:r w:rsidRPr="001033CF">
              <w:rPr>
                <w:color w:val="000000"/>
              </w:rPr>
              <w:t>33%</w:t>
            </w:r>
            <w:bookmarkEnd w:id="2"/>
            <w:bookmarkEnd w:id="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Default="00143976" w:rsidP="00143976">
            <w:pPr>
              <w:jc w:val="center"/>
            </w:pPr>
            <w:r w:rsidRPr="002D07F5">
              <w:rPr>
                <w:color w:val="000000"/>
              </w:rPr>
              <w:t>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Default="00143976" w:rsidP="00143976">
            <w:pPr>
              <w:jc w:val="center"/>
            </w:pPr>
            <w:r w:rsidRPr="002D07F5">
              <w:rPr>
                <w:color w:val="000000"/>
              </w:rPr>
              <w:t>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lang w:eastAsia="en-US"/>
              </w:rPr>
            </w:pPr>
            <w:r w:rsidRPr="001033CF">
              <w:rPr>
                <w:lang w:eastAsia="en-US"/>
              </w:rPr>
              <w:t>33%</w:t>
            </w:r>
          </w:p>
        </w:tc>
      </w:tr>
      <w:tr w:rsidR="00143976" w:rsidRPr="00D12477" w:rsidTr="00164C9E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422187" w:rsidRDefault="00143976" w:rsidP="00143976">
            <w:pPr>
              <w:keepLines/>
              <w:jc w:val="center"/>
              <w:rPr>
                <w:color w:val="000000"/>
              </w:rPr>
            </w:pPr>
            <w:bookmarkStart w:id="4" w:name="_Hlk17997667"/>
            <w:r>
              <w:rPr>
                <w:color w:val="000000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976" w:rsidRDefault="00143976" w:rsidP="00143976">
            <w:r w:rsidRPr="00FA4B32">
              <w:rPr>
                <w:lang w:eastAsia="en-US"/>
              </w:rPr>
              <w:t>Рынок</w:t>
            </w:r>
            <w:r w:rsidRPr="00F2745C">
              <w:t xml:space="preserve"> </w:t>
            </w:r>
            <w:r>
              <w:t>дорожной деятельности</w:t>
            </w:r>
            <w:r w:rsidRPr="00F2745C">
              <w:t xml:space="preserve"> (за исключением проектирования)</w:t>
            </w:r>
          </w:p>
        </w:tc>
        <w:tc>
          <w:tcPr>
            <w:tcW w:w="4854" w:type="dxa"/>
            <w:shd w:val="clear" w:color="auto" w:fill="auto"/>
          </w:tcPr>
          <w:p w:rsidR="00143976" w:rsidRPr="00143976" w:rsidRDefault="00143976" w:rsidP="001439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43976">
              <w:rPr>
                <w:rFonts w:eastAsia="Calibri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6" w:rsidRPr="001033CF" w:rsidRDefault="00164C9E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lang w:eastAsia="en-US"/>
              </w:rPr>
            </w:pPr>
            <w:r w:rsidRPr="001033CF">
              <w:rPr>
                <w:lang w:eastAsia="en-US"/>
              </w:rPr>
              <w:t>100%</w:t>
            </w:r>
          </w:p>
        </w:tc>
      </w:tr>
      <w:tr w:rsidR="00143976" w:rsidRPr="00D12477" w:rsidTr="00164C9E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76" w:rsidRPr="00422187" w:rsidRDefault="00143976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76" w:rsidRDefault="00143976" w:rsidP="00143976">
            <w:r w:rsidRPr="00FA4B32">
              <w:rPr>
                <w:lang w:eastAsia="en-US"/>
              </w:rPr>
              <w:t>Рынок</w:t>
            </w:r>
            <w:r w:rsidRPr="00F2745C">
              <w:t xml:space="preserve"> </w:t>
            </w:r>
            <w:r>
              <w:t>ритуальных услуг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43976" w:rsidRDefault="00143976" w:rsidP="00143976">
            <w:pPr>
              <w:keepLines/>
              <w:rPr>
                <w:b/>
              </w:rPr>
            </w:pPr>
            <w:r w:rsidRPr="00143976">
              <w:rPr>
                <w:rFonts w:eastAsia="Calibri"/>
              </w:rPr>
              <w:t>Доля организаций частной формы собственности на рынке ритуальных услуг,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6" w:rsidRPr="001033CF" w:rsidRDefault="00164C9E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</w:pPr>
            <w:r w:rsidRPr="001033CF">
              <w:t>100%</w:t>
            </w:r>
          </w:p>
        </w:tc>
      </w:tr>
      <w:tr w:rsidR="00143976" w:rsidRPr="00D12477" w:rsidTr="00164C9E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76" w:rsidRPr="00422187" w:rsidRDefault="00143976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76" w:rsidRDefault="00143976" w:rsidP="00143976">
            <w:r w:rsidRPr="00FA4B32">
              <w:rPr>
                <w:lang w:eastAsia="en-US"/>
              </w:rPr>
              <w:t>Рынок</w:t>
            </w:r>
            <w:r w:rsidRPr="00F2745C">
              <w:t xml:space="preserve"> </w:t>
            </w:r>
            <w:r>
              <w:t>с</w:t>
            </w:r>
            <w:r w:rsidRPr="00F2745C">
              <w:t>бор</w:t>
            </w:r>
            <w:r>
              <w:t>а и транспортирования</w:t>
            </w:r>
            <w:r w:rsidRPr="00F2745C">
              <w:t xml:space="preserve"> твердых коммунальных отходов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43976" w:rsidRDefault="00143976" w:rsidP="00143976">
            <w:pPr>
              <w:keepLines/>
            </w:pPr>
            <w:r w:rsidRPr="00143976">
              <w:rPr>
                <w:rFonts w:eastAsia="Calibri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6" w:rsidRDefault="00164C9E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64C9E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43976" w:rsidRPr="001033C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64C9E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43976" w:rsidRPr="001033CF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lang w:eastAsia="en-US"/>
              </w:rPr>
            </w:pPr>
            <w:r w:rsidRPr="001033CF">
              <w:rPr>
                <w:lang w:eastAsia="en-US"/>
              </w:rPr>
              <w:t>100%</w:t>
            </w:r>
          </w:p>
        </w:tc>
      </w:tr>
      <w:tr w:rsidR="00143976" w:rsidRPr="00D12477" w:rsidTr="00164C9E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76" w:rsidRPr="00422187" w:rsidRDefault="00143976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76" w:rsidRDefault="00143976" w:rsidP="00143976">
            <w:r w:rsidRPr="00FA4B32">
              <w:rPr>
                <w:lang w:eastAsia="en-US"/>
              </w:rPr>
              <w:t>Рынок</w:t>
            </w:r>
            <w:r w:rsidRPr="00F2745C">
              <w:t xml:space="preserve"> </w:t>
            </w:r>
            <w:r>
              <w:t>выполнения</w:t>
            </w:r>
            <w:r w:rsidRPr="00F2745C">
              <w:t xml:space="preserve"> работ по благоустройству городской среды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43976" w:rsidRDefault="00143976" w:rsidP="00143976">
            <w:pPr>
              <w:keepLines/>
              <w:rPr>
                <w:b/>
              </w:rPr>
            </w:pPr>
            <w:r w:rsidRPr="00143976">
              <w:rPr>
                <w:rFonts w:eastAsia="Calibri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6" w:rsidRPr="001033CF" w:rsidRDefault="00164C9E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lang w:eastAsia="en-US"/>
              </w:rPr>
            </w:pPr>
            <w:r w:rsidRPr="001033CF">
              <w:rPr>
                <w:lang w:eastAsia="en-US"/>
              </w:rPr>
              <w:t>100%</w:t>
            </w:r>
          </w:p>
        </w:tc>
      </w:tr>
      <w:tr w:rsidR="00143976" w:rsidRPr="00D12477" w:rsidTr="00164C9E">
        <w:trPr>
          <w:trHeight w:val="14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976" w:rsidRPr="00422187" w:rsidRDefault="00143976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976" w:rsidRDefault="00143976" w:rsidP="00143976">
            <w:r w:rsidRPr="00FA4B32">
              <w:rPr>
                <w:lang w:eastAsia="en-US"/>
              </w:rPr>
              <w:t>Рынок</w:t>
            </w:r>
            <w:r w:rsidRPr="00F2745C">
              <w:t xml:space="preserve"> </w:t>
            </w:r>
            <w:r>
              <w:t>выполнения</w:t>
            </w:r>
            <w:r w:rsidRPr="00F2745C"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854" w:type="dxa"/>
            <w:shd w:val="clear" w:color="auto" w:fill="auto"/>
          </w:tcPr>
          <w:p w:rsidR="00143976" w:rsidRPr="00143976" w:rsidRDefault="00143976" w:rsidP="001439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43976">
              <w:rPr>
                <w:rFonts w:eastAsia="Calibri"/>
              </w:rPr>
              <w:t xml:space="preserve">Доля организаций частной формы собственности в сфере выполнения работ </w:t>
            </w:r>
            <w:r w:rsidRPr="00143976">
              <w:t>по содержанию и текущему ремонту общего имущества собственников помещений в многоквартирном доме</w:t>
            </w:r>
            <w:r w:rsidRPr="00143976">
              <w:rPr>
                <w:rFonts w:eastAsia="Calibri"/>
              </w:rPr>
              <w:t>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6" w:rsidRPr="001033CF" w:rsidRDefault="00164C9E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lang w:eastAsia="en-US"/>
              </w:rPr>
            </w:pPr>
            <w:r w:rsidRPr="001033CF">
              <w:rPr>
                <w:lang w:eastAsia="en-US"/>
              </w:rPr>
              <w:t>100%</w:t>
            </w:r>
          </w:p>
        </w:tc>
      </w:tr>
      <w:tr w:rsidR="00143976" w:rsidRPr="00D12477" w:rsidTr="00164C9E">
        <w:trPr>
          <w:trHeight w:val="42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76" w:rsidRPr="00422187" w:rsidRDefault="00143976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76" w:rsidRDefault="00143976" w:rsidP="00143976">
            <w:r w:rsidRPr="00FA4B32">
              <w:rPr>
                <w:lang w:eastAsia="en-US"/>
              </w:rPr>
              <w:t>Рынок</w:t>
            </w:r>
            <w:r w:rsidRPr="00F2745C">
              <w:t xml:space="preserve"> наружной рекламы</w:t>
            </w:r>
          </w:p>
        </w:tc>
        <w:tc>
          <w:tcPr>
            <w:tcW w:w="4854" w:type="dxa"/>
            <w:shd w:val="clear" w:color="auto" w:fill="auto"/>
          </w:tcPr>
          <w:p w:rsidR="00143976" w:rsidRPr="00143976" w:rsidRDefault="00143976" w:rsidP="001439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43976">
              <w:rPr>
                <w:rFonts w:eastAsia="Calibri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76" w:rsidRPr="001033CF" w:rsidRDefault="00164C9E" w:rsidP="00143976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color w:val="000000"/>
              </w:rPr>
            </w:pPr>
            <w:r w:rsidRPr="001033CF">
              <w:rPr>
                <w:color w:val="00000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76" w:rsidRPr="001033CF" w:rsidRDefault="00143976" w:rsidP="00143976">
            <w:pPr>
              <w:keepLines/>
              <w:jc w:val="center"/>
              <w:rPr>
                <w:rFonts w:eastAsia="Calibri"/>
                <w:lang w:eastAsia="en-US"/>
              </w:rPr>
            </w:pPr>
            <w:r w:rsidRPr="001033CF">
              <w:rPr>
                <w:rFonts w:eastAsia="Calibri"/>
                <w:lang w:eastAsia="en-US"/>
              </w:rPr>
              <w:t>100%</w:t>
            </w:r>
          </w:p>
        </w:tc>
      </w:tr>
      <w:bookmarkEnd w:id="4"/>
    </w:tbl>
    <w:p w:rsidR="002728D3" w:rsidRDefault="002728D3" w:rsidP="006F2E52"/>
    <w:sectPr w:rsidR="002728D3" w:rsidSect="00164C9E">
      <w:pgSz w:w="16838" w:h="11906" w:orient="landscape"/>
      <w:pgMar w:top="1135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2"/>
    <w:rsid w:val="00143976"/>
    <w:rsid w:val="00164C9E"/>
    <w:rsid w:val="002728D3"/>
    <w:rsid w:val="006F2E52"/>
    <w:rsid w:val="00AD338C"/>
    <w:rsid w:val="00CF5AC7"/>
    <w:rsid w:val="00D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F985"/>
  <w15:chartTrackingRefBased/>
  <w15:docId w15:val="{53160BBE-144E-4142-8193-F8F56576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Чапаева Оксана Витальевна</cp:lastModifiedBy>
  <cp:revision>2</cp:revision>
  <dcterms:created xsi:type="dcterms:W3CDTF">2021-11-24T08:19:00Z</dcterms:created>
  <dcterms:modified xsi:type="dcterms:W3CDTF">2021-11-26T08:36:00Z</dcterms:modified>
</cp:coreProperties>
</file>