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26" w:rsidRPr="00353905" w:rsidRDefault="007D1F26" w:rsidP="007D1F26">
      <w:pPr>
        <w:keepLines/>
        <w:autoSpaceDN w:val="0"/>
        <w:jc w:val="center"/>
        <w:textAlignment w:val="baseline"/>
        <w:rPr>
          <w:rFonts w:eastAsia="SimSun"/>
          <w:kern w:val="3"/>
        </w:rPr>
      </w:pPr>
      <w:r w:rsidRPr="00353905">
        <w:rPr>
          <w:rFonts w:eastAsia="SimSun"/>
          <w:kern w:val="3"/>
        </w:rPr>
        <w:t>Отчет о достижении ключевых показателей развития конкуренции</w:t>
      </w:r>
    </w:p>
    <w:p w:rsidR="007D1F26" w:rsidRPr="00353905" w:rsidRDefault="007D1F26" w:rsidP="007D1F26">
      <w:pPr>
        <w:keepLines/>
        <w:autoSpaceDN w:val="0"/>
        <w:jc w:val="center"/>
        <w:textAlignment w:val="baseline"/>
        <w:rPr>
          <w:rFonts w:eastAsia="SimSun"/>
          <w:kern w:val="3"/>
        </w:rPr>
      </w:pPr>
      <w:r w:rsidRPr="00353905">
        <w:rPr>
          <w:rFonts w:eastAsia="SimSun"/>
          <w:kern w:val="3"/>
        </w:rPr>
        <w:t>В отраслях (сферах, товарных рынках) и исполнении плана мероприятий («дорожной карты») содействия развитию конкуре</w:t>
      </w:r>
      <w:r w:rsidR="00D078F2">
        <w:rPr>
          <w:rFonts w:eastAsia="SimSun"/>
          <w:kern w:val="3"/>
        </w:rPr>
        <w:t>нции в Красноярском крае за 2022</w:t>
      </w:r>
      <w:r w:rsidRPr="00353905">
        <w:rPr>
          <w:rFonts w:eastAsia="SimSun"/>
          <w:kern w:val="3"/>
        </w:rPr>
        <w:t xml:space="preserve"> год экономики </w:t>
      </w:r>
      <w:r w:rsidRPr="00353905">
        <w:rPr>
          <w:rFonts w:eastAsia="SimSun"/>
          <w:kern w:val="3"/>
          <w:u w:val="single"/>
        </w:rPr>
        <w:t>муниципального образования город Лесосибирск</w:t>
      </w:r>
      <w:r w:rsidR="00D078F2">
        <w:rPr>
          <w:rFonts w:eastAsia="SimSun"/>
          <w:kern w:val="3"/>
        </w:rPr>
        <w:t xml:space="preserve"> по состоянию на 01.01.2023</w:t>
      </w:r>
    </w:p>
    <w:p w:rsidR="007D1F26" w:rsidRDefault="007D1F26" w:rsidP="007D1F26">
      <w:pPr>
        <w:keepNext/>
        <w:autoSpaceDN w:val="0"/>
        <w:jc w:val="center"/>
        <w:textAlignment w:val="baseline"/>
        <w:rPr>
          <w:rFonts w:eastAsia="SimSun"/>
          <w:kern w:val="3"/>
          <w:sz w:val="28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418"/>
        <w:gridCol w:w="3544"/>
        <w:gridCol w:w="1417"/>
        <w:gridCol w:w="1559"/>
        <w:gridCol w:w="3006"/>
      </w:tblGrid>
      <w:tr w:rsidR="007D1F26" w:rsidRPr="009A0679" w:rsidTr="004C7554">
        <w:trPr>
          <w:trHeight w:val="54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№</w:t>
            </w:r>
          </w:p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Наименование</w:t>
            </w:r>
          </w:p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Срок</w:t>
            </w:r>
          </w:p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исполнения</w:t>
            </w:r>
          </w:p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мероприятия</w:t>
            </w:r>
          </w:p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Показателя</w:t>
            </w:r>
          </w:p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 xml:space="preserve">(наименование, </w:t>
            </w:r>
            <w:r w:rsidRPr="00353905">
              <w:rPr>
                <w:rFonts w:eastAsia="Calibri"/>
                <w:sz w:val="20"/>
                <w:szCs w:val="20"/>
              </w:rPr>
              <w:br/>
              <w:t>единицы измерения)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Целевые значения показателя</w:t>
            </w:r>
          </w:p>
        </w:tc>
        <w:tc>
          <w:tcPr>
            <w:tcW w:w="3006" w:type="dxa"/>
            <w:vMerge w:val="restart"/>
            <w:shd w:val="clear" w:color="auto" w:fill="auto"/>
            <w:vAlign w:val="center"/>
          </w:tcPr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Результат выполнения мероприятий</w:t>
            </w:r>
          </w:p>
        </w:tc>
      </w:tr>
      <w:tr w:rsidR="007D1F26" w:rsidRPr="009A0679" w:rsidTr="004C7554">
        <w:trPr>
          <w:trHeight w:val="435"/>
        </w:trPr>
        <w:tc>
          <w:tcPr>
            <w:tcW w:w="675" w:type="dxa"/>
            <w:vMerge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F26" w:rsidRPr="004756CB" w:rsidRDefault="007D1F26" w:rsidP="007D1F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 xml:space="preserve">Ключевые показатели (факт) по состоянию на </w:t>
            </w:r>
            <w:r w:rsidR="00D078F2">
              <w:rPr>
                <w:rFonts w:eastAsia="Calibri"/>
                <w:sz w:val="20"/>
                <w:szCs w:val="20"/>
              </w:rPr>
              <w:t>01.01.2022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F26" w:rsidRPr="004756CB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>Достижение ключевых показателей (</w:t>
            </w:r>
            <w:r w:rsidR="00D078F2">
              <w:rPr>
                <w:rFonts w:eastAsia="Calibri"/>
                <w:sz w:val="20"/>
                <w:szCs w:val="20"/>
              </w:rPr>
              <w:t>факт) по состоянию на 01.01.2023</w:t>
            </w:r>
          </w:p>
        </w:tc>
        <w:tc>
          <w:tcPr>
            <w:tcW w:w="3006" w:type="dxa"/>
            <w:vMerge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7D1F26" w:rsidRPr="009A0679" w:rsidTr="004C7554">
        <w:trPr>
          <w:trHeight w:val="361"/>
        </w:trPr>
        <w:tc>
          <w:tcPr>
            <w:tcW w:w="15588" w:type="dxa"/>
            <w:gridSpan w:val="7"/>
            <w:shd w:val="clear" w:color="auto" w:fill="auto"/>
          </w:tcPr>
          <w:p w:rsidR="007D1F26" w:rsidRPr="00342C03" w:rsidRDefault="007D1F26" w:rsidP="00842ADF">
            <w:pPr>
              <w:autoSpaceDE w:val="0"/>
              <w:autoSpaceDN w:val="0"/>
              <w:adjustRightInd w:val="0"/>
              <w:ind w:left="1080"/>
              <w:jc w:val="center"/>
              <w:rPr>
                <w:rFonts w:eastAsia="Calibri"/>
                <w:sz w:val="20"/>
                <w:szCs w:val="20"/>
              </w:rPr>
            </w:pPr>
            <w:r w:rsidRPr="009A0679">
              <w:rPr>
                <w:rFonts w:eastAsia="Calibri"/>
                <w:sz w:val="20"/>
                <w:szCs w:val="20"/>
              </w:rPr>
              <w:t>1. Мероприятия в отдельных отраслях (сферах, товарных рынках) экономики в муниципальном образовании Красноярского края</w:t>
            </w:r>
          </w:p>
        </w:tc>
      </w:tr>
      <w:tr w:rsidR="007D1F26" w:rsidRPr="009A0679" w:rsidTr="004C7554">
        <w:trPr>
          <w:trHeight w:val="409"/>
        </w:trPr>
        <w:tc>
          <w:tcPr>
            <w:tcW w:w="15588" w:type="dxa"/>
            <w:gridSpan w:val="7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ind w:left="3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</w:t>
            </w:r>
            <w:r w:rsidRPr="009A0679">
              <w:rPr>
                <w:sz w:val="20"/>
                <w:szCs w:val="20"/>
              </w:rPr>
              <w:t xml:space="preserve">Рынок </w:t>
            </w:r>
            <w:r w:rsidRPr="00342C03">
              <w:rPr>
                <w:sz w:val="20"/>
                <w:szCs w:val="20"/>
              </w:rPr>
              <w:t xml:space="preserve">услуг </w:t>
            </w:r>
            <w:bookmarkStart w:id="0" w:name="OLE_LINK12"/>
            <w:bookmarkStart w:id="1" w:name="OLE_LINK13"/>
            <w:bookmarkStart w:id="2" w:name="OLE_LINK14"/>
            <w:r w:rsidRPr="00342C03">
              <w:rPr>
                <w:sz w:val="20"/>
                <w:szCs w:val="20"/>
                <w:lang w:eastAsia="en-US"/>
              </w:rPr>
              <w:t xml:space="preserve">розничной торговли </w:t>
            </w:r>
            <w:r w:rsidRPr="00342C03">
              <w:rPr>
                <w:rFonts w:eastAsia="Calibri"/>
                <w:sz w:val="20"/>
                <w:szCs w:val="20"/>
              </w:rPr>
              <w:t>лекарственными препаратами, медицинскими изделиями и сопутствующими товарами</w:t>
            </w:r>
            <w:bookmarkEnd w:id="0"/>
            <w:bookmarkEnd w:id="1"/>
            <w:bookmarkEnd w:id="2"/>
          </w:p>
        </w:tc>
      </w:tr>
      <w:tr w:rsidR="007D1F26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7D1F26" w:rsidRPr="00937233" w:rsidRDefault="007D1F26" w:rsidP="00636F33">
            <w:pPr>
              <w:pStyle w:val="a3"/>
              <w:keepLines/>
              <w:spacing w:after="0" w:line="240" w:lineRule="auto"/>
              <w:ind w:left="0" w:firstLine="426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120D8">
              <w:rPr>
                <w:rFonts w:ascii="Times New Roman" w:eastAsia="Calibri" w:hAnsi="Times New Roman"/>
                <w:sz w:val="20"/>
                <w:szCs w:val="20"/>
              </w:rPr>
              <w:t>Розничную торговлю лекарственными препаратами, изделиями медицинского назначения и сопутствующими товарами в городе Лесосибирске осуществляют АО «Губернские аптеки»</w:t>
            </w:r>
            <w:r w:rsidR="00D078F2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в 7</w:t>
            </w:r>
            <w:r w:rsidR="009120D8" w:rsidRPr="009120D8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r w:rsidR="009120D8" w:rsidRPr="009120D8">
              <w:rPr>
                <w:rFonts w:ascii="Times New Roman" w:eastAsia="Calibri" w:hAnsi="Times New Roman"/>
                <w:sz w:val="20"/>
                <w:szCs w:val="20"/>
              </w:rPr>
              <w:t>специализированных магазинах (аптеках)</w:t>
            </w:r>
            <w:r w:rsidR="009120D8" w:rsidRPr="009120D8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,</w:t>
            </w:r>
            <w:r w:rsidR="009120D8" w:rsidRPr="009120D8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D078F2">
              <w:rPr>
                <w:rFonts w:ascii="Times New Roman" w:eastAsia="Calibri" w:hAnsi="Times New Roman"/>
                <w:sz w:val="20"/>
                <w:szCs w:val="20"/>
              </w:rPr>
              <w:t>10</w:t>
            </w:r>
            <w:r w:rsidRPr="009120D8">
              <w:rPr>
                <w:rFonts w:ascii="Times New Roman" w:eastAsia="Calibri" w:hAnsi="Times New Roman"/>
                <w:sz w:val="20"/>
                <w:szCs w:val="20"/>
              </w:rPr>
              <w:t xml:space="preserve"> организаций частной форм</w:t>
            </w:r>
            <w:r w:rsidR="009120D8" w:rsidRPr="009120D8">
              <w:rPr>
                <w:rFonts w:ascii="Times New Roman" w:eastAsia="Calibri" w:hAnsi="Times New Roman"/>
                <w:sz w:val="20"/>
                <w:szCs w:val="20"/>
              </w:rPr>
              <w:t xml:space="preserve">ы собственности в </w:t>
            </w:r>
            <w:r w:rsidR="00636F3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20</w:t>
            </w:r>
            <w:r w:rsidRPr="009120D8">
              <w:rPr>
                <w:rFonts w:ascii="Times New Roman" w:eastAsia="Calibri" w:hAnsi="Times New Roman"/>
                <w:sz w:val="20"/>
                <w:szCs w:val="20"/>
              </w:rPr>
              <w:t xml:space="preserve"> специализированных магазинах (аптеках)</w:t>
            </w:r>
            <w:r w:rsidR="00636F3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(включая ветеринарные).</w:t>
            </w:r>
            <w:r w:rsidR="00636F3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120D8">
              <w:rPr>
                <w:rFonts w:ascii="Times New Roman" w:eastAsia="Calibri" w:hAnsi="Times New Roman"/>
                <w:sz w:val="20"/>
                <w:szCs w:val="20"/>
              </w:rPr>
              <w:t>Оценивая текущее состояние данного направления деятельности, потребность в данных услугах полностью удовлетворена.</w:t>
            </w:r>
          </w:p>
        </w:tc>
      </w:tr>
      <w:tr w:rsidR="007D1F26" w:rsidRPr="009A0679" w:rsidTr="004C7554">
        <w:trPr>
          <w:trHeight w:val="1767"/>
        </w:trPr>
        <w:tc>
          <w:tcPr>
            <w:tcW w:w="675" w:type="dxa"/>
            <w:shd w:val="clear" w:color="auto" w:fill="auto"/>
          </w:tcPr>
          <w:p w:rsidR="007D1F26" w:rsidRPr="005E1954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E1954">
              <w:rPr>
                <w:rFonts w:eastAsia="Calibri"/>
                <w:sz w:val="20"/>
                <w:szCs w:val="20"/>
              </w:rPr>
              <w:t>1.1.1</w:t>
            </w:r>
          </w:p>
        </w:tc>
        <w:tc>
          <w:tcPr>
            <w:tcW w:w="3969" w:type="dxa"/>
            <w:shd w:val="clear" w:color="auto" w:fill="auto"/>
          </w:tcPr>
          <w:p w:rsidR="007D1F26" w:rsidRPr="009377CD" w:rsidRDefault="007D1F26" w:rsidP="00842AD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377CD">
              <w:rPr>
                <w:rFonts w:eastAsia="Calibri"/>
                <w:sz w:val="20"/>
                <w:szCs w:val="20"/>
              </w:rPr>
              <w:t>Оказание ме</w:t>
            </w:r>
            <w:r>
              <w:rPr>
                <w:rFonts w:eastAsia="Calibri"/>
                <w:sz w:val="20"/>
                <w:szCs w:val="20"/>
              </w:rPr>
              <w:t>тодической</w:t>
            </w:r>
            <w:r w:rsidRPr="009377CD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 консультационной </w:t>
            </w:r>
            <w:r w:rsidRPr="009377CD">
              <w:rPr>
                <w:rFonts w:eastAsia="Calibri"/>
                <w:sz w:val="20"/>
                <w:szCs w:val="20"/>
              </w:rPr>
              <w:t>помощи субъектам малого и среднего предпринимательства по</w:t>
            </w:r>
            <w:r>
              <w:rPr>
                <w:rFonts w:eastAsia="Calibri"/>
                <w:sz w:val="20"/>
                <w:szCs w:val="20"/>
              </w:rPr>
              <w:t xml:space="preserve"> вопросам </w:t>
            </w:r>
            <w:r w:rsidRPr="009377CD">
              <w:rPr>
                <w:rFonts w:eastAsia="Calibri"/>
                <w:sz w:val="20"/>
                <w:szCs w:val="20"/>
              </w:rPr>
              <w:t>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8" w:type="dxa"/>
            <w:shd w:val="clear" w:color="auto" w:fill="auto"/>
          </w:tcPr>
          <w:p w:rsidR="007D1F26" w:rsidRPr="00D078F2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t>2022</w:t>
            </w:r>
            <w:r w:rsidR="00D078F2">
              <w:rPr>
                <w:rFonts w:eastAsia="Calibri"/>
                <w:sz w:val="20"/>
                <w:szCs w:val="20"/>
              </w:rPr>
              <w:t>-2025</w:t>
            </w:r>
          </w:p>
        </w:tc>
        <w:tc>
          <w:tcPr>
            <w:tcW w:w="3544" w:type="dxa"/>
            <w:shd w:val="clear" w:color="auto" w:fill="auto"/>
          </w:tcPr>
          <w:p w:rsidR="007D1F26" w:rsidRPr="001D39C4" w:rsidRDefault="007D1F26" w:rsidP="001D39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77CD">
              <w:rPr>
                <w:sz w:val="20"/>
                <w:szCs w:val="20"/>
              </w:rPr>
              <w:t>Доля организаций частной формы собственности в сфере  услуг розничной торговли лекарственными препаратами, медицинскими изделиями и сопутствующими товарами, процентов.</w:t>
            </w:r>
          </w:p>
        </w:tc>
        <w:tc>
          <w:tcPr>
            <w:tcW w:w="1417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7D1F26" w:rsidRPr="009A0679" w:rsidRDefault="005F2624" w:rsidP="004729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Обеспечен высокий уровень конкуренции на рынке услуг розничной торговли лекарственными препаратами, медицинскими изделиями и сопутствующими товарами, муниципальное образование обеспечено полным ассортиментом продукции рынка по оптимальным цен</w:t>
            </w:r>
          </w:p>
        </w:tc>
      </w:tr>
      <w:tr w:rsidR="007D1F26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679">
              <w:rPr>
                <w:rFonts w:eastAsia="Calibri"/>
                <w:sz w:val="20"/>
                <w:szCs w:val="20"/>
              </w:rPr>
              <w:t xml:space="preserve">1.2 </w:t>
            </w:r>
            <w:r>
              <w:rPr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</w:tr>
      <w:tr w:rsidR="007D1F26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7D1F26" w:rsidRPr="000749ED" w:rsidRDefault="00636F33" w:rsidP="005F2624">
            <w:pPr>
              <w:autoSpaceDE w:val="0"/>
              <w:autoSpaceDN w:val="0"/>
              <w:adjustRightInd w:val="0"/>
              <w:ind w:firstLine="426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муниципальном образовании 5</w:t>
            </w:r>
            <w:r w:rsidR="005F2624">
              <w:rPr>
                <w:rFonts w:eastAsia="Calibri"/>
                <w:sz w:val="20"/>
                <w:szCs w:val="20"/>
              </w:rPr>
              <w:t>9 субъектов</w:t>
            </w:r>
            <w:r w:rsidR="007D1F26" w:rsidRPr="006140BB">
              <w:rPr>
                <w:rFonts w:eastAsia="Calibri"/>
                <w:sz w:val="20"/>
                <w:szCs w:val="20"/>
              </w:rPr>
              <w:t xml:space="preserve"> СМП имеют ОКВЭД 16, как осн</w:t>
            </w:r>
            <w:r w:rsidR="009120D8" w:rsidRPr="006140BB">
              <w:rPr>
                <w:rFonts w:eastAsia="Calibri"/>
                <w:sz w:val="20"/>
                <w:szCs w:val="20"/>
              </w:rPr>
              <w:t>овной вид деятельности, более 100</w:t>
            </w:r>
            <w:r w:rsidR="007D1F26" w:rsidRPr="006140BB">
              <w:rPr>
                <w:rFonts w:eastAsia="Calibri"/>
                <w:sz w:val="20"/>
                <w:szCs w:val="20"/>
              </w:rPr>
              <w:t xml:space="preserve"> субъектов СМП – как дополнительный</w:t>
            </w:r>
            <w:r w:rsidR="009120D8" w:rsidRPr="006140BB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крупные</w:t>
            </w:r>
            <w:r w:rsidR="007D1F26" w:rsidRPr="006140BB">
              <w:rPr>
                <w:rFonts w:eastAsia="Calibri"/>
                <w:sz w:val="20"/>
                <w:szCs w:val="20"/>
              </w:rPr>
              <w:t xml:space="preserve"> предприяти</w:t>
            </w:r>
            <w:r>
              <w:rPr>
                <w:rFonts w:eastAsia="Calibri"/>
                <w:sz w:val="20"/>
                <w:szCs w:val="20"/>
              </w:rPr>
              <w:t>я</w:t>
            </w:r>
            <w:r w:rsidR="007D1F26" w:rsidRPr="006140BB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города, это предприятия </w:t>
            </w:r>
            <w:r w:rsidR="007D1F26" w:rsidRPr="006140BB">
              <w:rPr>
                <w:rFonts w:eastAsia="Calibri"/>
                <w:sz w:val="20"/>
                <w:szCs w:val="20"/>
              </w:rPr>
              <w:t>в сфере деревообработки</w:t>
            </w:r>
            <w:r>
              <w:rPr>
                <w:rFonts w:eastAsia="Calibri"/>
                <w:sz w:val="20"/>
                <w:szCs w:val="20"/>
              </w:rPr>
              <w:t xml:space="preserve"> (Лесосибирский ЛДК № 1, ООО «</w:t>
            </w:r>
            <w:proofErr w:type="spellStart"/>
            <w:r>
              <w:rPr>
                <w:rFonts w:eastAsia="Calibri"/>
                <w:sz w:val="20"/>
                <w:szCs w:val="20"/>
              </w:rPr>
              <w:t>ПромЛесоЭкспорт</w:t>
            </w:r>
            <w:proofErr w:type="spellEnd"/>
            <w:r>
              <w:rPr>
                <w:rFonts w:eastAsia="Calibri"/>
                <w:sz w:val="20"/>
                <w:szCs w:val="20"/>
              </w:rPr>
              <w:t>», АО «Енисейская сплавная контора»)</w:t>
            </w:r>
            <w:r w:rsidR="007D1F26" w:rsidRPr="006140BB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Предприятия, входящие в холдинг «</w:t>
            </w:r>
            <w:proofErr w:type="spellStart"/>
            <w:r w:rsidR="00B92279">
              <w:rPr>
                <w:rFonts w:eastAsia="Calibri"/>
                <w:sz w:val="20"/>
                <w:szCs w:val="20"/>
                <w:lang w:val="en-US"/>
              </w:rPr>
              <w:t>Segezha</w:t>
            </w:r>
            <w:proofErr w:type="spellEnd"/>
            <w:r w:rsidR="00B92279" w:rsidRPr="00B92279">
              <w:rPr>
                <w:rFonts w:eastAsia="Calibri"/>
                <w:sz w:val="20"/>
                <w:szCs w:val="20"/>
              </w:rPr>
              <w:t>-</w:t>
            </w:r>
            <w:r w:rsidR="00B92279">
              <w:rPr>
                <w:rFonts w:eastAsia="Calibri"/>
                <w:sz w:val="20"/>
                <w:szCs w:val="20"/>
                <w:lang w:val="en-US"/>
              </w:rPr>
              <w:t>Group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B92279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7D1F26" w:rsidRPr="006140BB">
              <w:rPr>
                <w:rFonts w:eastAsia="Calibri"/>
                <w:sz w:val="20"/>
                <w:szCs w:val="20"/>
              </w:rPr>
              <w:t xml:space="preserve">являются для города Лесосибирска градообразующими, отрасль является приоритетной. Перспектива отрасли – глубокая переработка древесины.  Оценивая текущее состояние данного направления деятельности, потребность в данных услугах на внутреннем рынке полностью удовлетворена, происходит </w:t>
            </w:r>
            <w:r w:rsidR="005F2624">
              <w:rPr>
                <w:rFonts w:eastAsia="Calibri"/>
                <w:sz w:val="20"/>
                <w:szCs w:val="20"/>
              </w:rPr>
              <w:t>перераспределение логистики сбыта продукции</w:t>
            </w:r>
            <w:r w:rsidR="007D1F26" w:rsidRPr="006140BB">
              <w:rPr>
                <w:rFonts w:eastAsia="Calibri"/>
                <w:sz w:val="20"/>
                <w:szCs w:val="20"/>
              </w:rPr>
              <w:t xml:space="preserve"> деревообработки, как за пределами края, так и на внешнем рынке.</w:t>
            </w:r>
          </w:p>
        </w:tc>
      </w:tr>
      <w:tr w:rsidR="005F2624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5F2624" w:rsidRPr="005E195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E1954">
              <w:rPr>
                <w:rFonts w:eastAsia="Calibri"/>
                <w:sz w:val="20"/>
                <w:szCs w:val="20"/>
              </w:rPr>
              <w:t>1.2.1</w:t>
            </w:r>
          </w:p>
        </w:tc>
        <w:tc>
          <w:tcPr>
            <w:tcW w:w="3969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Обеспечение участия в региональных и межрегиональных выставках, форумах, ярмарках</w:t>
            </w:r>
          </w:p>
          <w:p w:rsidR="005F2624" w:rsidRDefault="005F2624" w:rsidP="005F262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5F2624" w:rsidRDefault="005F2624" w:rsidP="005F262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5F2624" w:rsidRPr="009377CD" w:rsidRDefault="005F2624" w:rsidP="005F262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F2624" w:rsidRDefault="005F2624" w:rsidP="005F2624">
            <w:pPr>
              <w:jc w:val="center"/>
            </w:pPr>
            <w:r w:rsidRPr="00087422">
              <w:rPr>
                <w:rFonts w:eastAsia="Calibri"/>
                <w:sz w:val="20"/>
                <w:szCs w:val="20"/>
                <w:lang w:val="en-US"/>
              </w:rPr>
              <w:t>2022</w:t>
            </w:r>
            <w:r w:rsidRPr="00087422">
              <w:rPr>
                <w:rFonts w:eastAsia="Calibri"/>
                <w:sz w:val="20"/>
                <w:szCs w:val="20"/>
              </w:rPr>
              <w:t>-2025</w:t>
            </w:r>
          </w:p>
        </w:tc>
        <w:tc>
          <w:tcPr>
            <w:tcW w:w="3544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обработки древесины и производства изделий из дерева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Обеспечено с</w:t>
            </w:r>
            <w:r w:rsidRPr="00BA436F">
              <w:rPr>
                <w:rFonts w:eastAsia="Calibri"/>
                <w:sz w:val="20"/>
                <w:szCs w:val="20"/>
              </w:rPr>
              <w:t>нижение административных барьеров для получения государственной поддержки</w:t>
            </w:r>
            <w:r>
              <w:rPr>
                <w:rFonts w:eastAsia="Calibri"/>
                <w:sz w:val="20"/>
                <w:szCs w:val="20"/>
              </w:rPr>
              <w:t>.</w:t>
            </w:r>
            <w:r w:rsidRPr="00842ADF">
              <w:rPr>
                <w:rFonts w:eastAsia="Calibri"/>
                <w:sz w:val="20"/>
                <w:szCs w:val="20"/>
              </w:rPr>
              <w:t xml:space="preserve"> Осуществляется продвижение продукции предприятий лесопромышленного комплекса </w:t>
            </w:r>
            <w:r w:rsidRPr="00842ADF">
              <w:rPr>
                <w:rFonts w:eastAsia="Calibri"/>
                <w:sz w:val="20"/>
                <w:szCs w:val="20"/>
              </w:rPr>
              <w:lastRenderedPageBreak/>
              <w:t>посредством организации</w:t>
            </w:r>
            <w:r>
              <w:rPr>
                <w:rFonts w:eastAsia="Calibri"/>
                <w:sz w:val="20"/>
                <w:szCs w:val="20"/>
              </w:rPr>
              <w:t xml:space="preserve"> участия в выставках и форумах</w:t>
            </w:r>
          </w:p>
        </w:tc>
      </w:tr>
      <w:tr w:rsidR="005F2624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5F2624" w:rsidRPr="005E195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E1954">
              <w:rPr>
                <w:rFonts w:eastAsia="Calibri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3969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Мониторинг состояния развития конкуренции на рынке обработки древесины и изделий из дерева</w:t>
            </w:r>
          </w:p>
        </w:tc>
        <w:tc>
          <w:tcPr>
            <w:tcW w:w="1418" w:type="dxa"/>
            <w:shd w:val="clear" w:color="auto" w:fill="auto"/>
          </w:tcPr>
          <w:p w:rsidR="005F2624" w:rsidRDefault="005F2624" w:rsidP="005F2624">
            <w:pPr>
              <w:jc w:val="center"/>
            </w:pPr>
            <w:r w:rsidRPr="005F2624">
              <w:rPr>
                <w:rFonts w:eastAsia="Calibri"/>
                <w:sz w:val="20"/>
                <w:szCs w:val="20"/>
              </w:rPr>
              <w:t>2022</w:t>
            </w:r>
            <w:r w:rsidRPr="00087422">
              <w:rPr>
                <w:rFonts w:eastAsia="Calibri"/>
                <w:sz w:val="20"/>
                <w:szCs w:val="20"/>
              </w:rPr>
              <w:t>-2025</w:t>
            </w:r>
          </w:p>
        </w:tc>
        <w:tc>
          <w:tcPr>
            <w:tcW w:w="3544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обработки древесины и производства изделий из дерева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Проведен</w:t>
            </w:r>
            <w:r w:rsidRPr="00842ADF">
              <w:rPr>
                <w:rFonts w:eastAsia="Calibri"/>
                <w:sz w:val="20"/>
                <w:szCs w:val="20"/>
              </w:rPr>
              <w:t xml:space="preserve"> мониторинг состояния развития конкуренции на рынке обработки древесины и изделий из дерева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1.3 </w:t>
            </w:r>
            <w:r w:rsidRPr="009377CD">
              <w:rPr>
                <w:rFonts w:eastAsia="Calibri"/>
                <w:sz w:val="20"/>
                <w:szCs w:val="20"/>
              </w:rPr>
              <w:t>Ры</w:t>
            </w:r>
            <w:r>
              <w:rPr>
                <w:rFonts w:eastAsia="Calibri"/>
                <w:sz w:val="20"/>
                <w:szCs w:val="20"/>
              </w:rPr>
              <w:t xml:space="preserve">нок </w:t>
            </w:r>
            <w:r>
              <w:rPr>
                <w:rFonts w:eastAsia="Calibri"/>
                <w:sz w:val="20"/>
                <w:szCs w:val="20"/>
              </w:rPr>
              <w:t>легкой промышленности</w:t>
            </w:r>
          </w:p>
        </w:tc>
      </w:tr>
      <w:tr w:rsidR="00CE2DD9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CE2DD9" w:rsidRDefault="00CE2DD9" w:rsidP="00CE2DD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Легкая промышленность в муниципальном образовании представлена в трех направлениях: производство текстильных изделий – 2 субъекта МСП, производство одежды – 9 ИП, одно юридическое лицо, производство изделий из кожи</w:t>
            </w:r>
            <w:r w:rsidR="001C0E67">
              <w:rPr>
                <w:rFonts w:eastAsia="Calibri"/>
                <w:sz w:val="20"/>
                <w:szCs w:val="20"/>
              </w:rPr>
              <w:t xml:space="preserve"> – один ИП</w:t>
            </w:r>
          </w:p>
        </w:tc>
      </w:tr>
      <w:tr w:rsidR="005F2624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5F2624" w:rsidRPr="005E195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1.3.1</w:t>
            </w:r>
          </w:p>
        </w:tc>
        <w:tc>
          <w:tcPr>
            <w:tcW w:w="3969" w:type="dxa"/>
            <w:shd w:val="clear" w:color="auto" w:fill="auto"/>
          </w:tcPr>
          <w:p w:rsidR="005F2624" w:rsidRPr="00BA436F" w:rsidRDefault="005F2624" w:rsidP="005F262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Информирование организаций легкой промышленности о региональных выставках - ярмарках</w:t>
            </w:r>
          </w:p>
        </w:tc>
        <w:tc>
          <w:tcPr>
            <w:tcW w:w="1418" w:type="dxa"/>
            <w:shd w:val="clear" w:color="auto" w:fill="auto"/>
          </w:tcPr>
          <w:p w:rsidR="005F2624" w:rsidRPr="00BA436F" w:rsidRDefault="005F2624" w:rsidP="005F2624">
            <w:pPr>
              <w:jc w:val="center"/>
            </w:pPr>
            <w:r w:rsidRPr="00BA436F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5F2624" w:rsidRDefault="005F2624" w:rsidP="005F2624">
            <w:r w:rsidRPr="00676EA5">
              <w:rPr>
                <w:rFonts w:eastAsia="Calibri"/>
                <w:sz w:val="20"/>
                <w:szCs w:val="20"/>
              </w:rP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1417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</w:tcPr>
          <w:p w:rsidR="005F2624" w:rsidRPr="00BA436F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Повышен уровень информированности организаций</w:t>
            </w:r>
            <w:r>
              <w:rPr>
                <w:rFonts w:eastAsia="Calibri"/>
                <w:sz w:val="20"/>
                <w:szCs w:val="20"/>
              </w:rPr>
              <w:t>, работа в Центром «Мой бизнес»</w:t>
            </w:r>
          </w:p>
        </w:tc>
      </w:tr>
      <w:tr w:rsidR="005F2624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5F2624" w:rsidRPr="005E195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1.3.2</w:t>
            </w:r>
          </w:p>
        </w:tc>
        <w:tc>
          <w:tcPr>
            <w:tcW w:w="3969" w:type="dxa"/>
            <w:shd w:val="clear" w:color="auto" w:fill="auto"/>
          </w:tcPr>
          <w:p w:rsidR="005F2624" w:rsidRPr="00BA436F" w:rsidRDefault="005F2624" w:rsidP="005F262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Информирование предпринимателей, реализующих проекты модернизации производства о мерах государственной поддержки на местном и региональном уровне</w:t>
            </w:r>
          </w:p>
        </w:tc>
        <w:tc>
          <w:tcPr>
            <w:tcW w:w="1418" w:type="dxa"/>
            <w:shd w:val="clear" w:color="auto" w:fill="auto"/>
          </w:tcPr>
          <w:p w:rsidR="005F2624" w:rsidRPr="00BA436F" w:rsidRDefault="005F2624" w:rsidP="005F2624">
            <w:pPr>
              <w:jc w:val="center"/>
            </w:pPr>
            <w:r w:rsidRPr="00BA436F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5F2624" w:rsidRDefault="005F2624" w:rsidP="005F2624">
            <w:r w:rsidRPr="00676EA5">
              <w:rPr>
                <w:rFonts w:eastAsia="Calibri"/>
                <w:sz w:val="20"/>
                <w:szCs w:val="20"/>
              </w:rP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1417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</w:tcPr>
          <w:p w:rsidR="005F2624" w:rsidRPr="00BA436F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Повышен уровень информационной грамотности предпринимателей</w:t>
            </w:r>
            <w:r>
              <w:rPr>
                <w:rFonts w:eastAsia="Calibri"/>
                <w:sz w:val="20"/>
                <w:szCs w:val="20"/>
              </w:rPr>
              <w:t>, по факту - предоставлена финансовая поддержка двух субъектов МСП</w:t>
            </w:r>
          </w:p>
        </w:tc>
      </w:tr>
      <w:tr w:rsidR="005F2624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5F2624" w:rsidRPr="005E195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1.3.3</w:t>
            </w:r>
          </w:p>
        </w:tc>
        <w:tc>
          <w:tcPr>
            <w:tcW w:w="3969" w:type="dxa"/>
            <w:shd w:val="clear" w:color="auto" w:fill="auto"/>
          </w:tcPr>
          <w:p w:rsidR="005F2624" w:rsidRPr="00BA436F" w:rsidRDefault="005F2624" w:rsidP="005F262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Мониторинг состояния развития конкуренции на рынке легкой промышленности</w:t>
            </w:r>
          </w:p>
        </w:tc>
        <w:tc>
          <w:tcPr>
            <w:tcW w:w="1418" w:type="dxa"/>
            <w:shd w:val="clear" w:color="auto" w:fill="auto"/>
          </w:tcPr>
          <w:p w:rsidR="005F2624" w:rsidRPr="00BA436F" w:rsidRDefault="005F2624" w:rsidP="005F2624">
            <w:pPr>
              <w:jc w:val="center"/>
            </w:pPr>
            <w:r w:rsidRPr="00BA436F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5F2624" w:rsidRDefault="005F2624" w:rsidP="005F2624">
            <w:r w:rsidRPr="00676EA5">
              <w:rPr>
                <w:rFonts w:eastAsia="Calibri"/>
                <w:sz w:val="20"/>
                <w:szCs w:val="20"/>
              </w:rP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1417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</w:tcPr>
          <w:p w:rsidR="005F2624" w:rsidRPr="00BA436F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Проведена о</w:t>
            </w:r>
            <w:r w:rsidRPr="00BA436F">
              <w:rPr>
                <w:rFonts w:eastAsia="Calibri"/>
                <w:sz w:val="20"/>
                <w:szCs w:val="20"/>
              </w:rPr>
              <w:t>ценка развития конкуренции на рынке легкой промышленности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1.4 </w:t>
            </w:r>
            <w:r w:rsidRPr="009377CD">
              <w:rPr>
                <w:rFonts w:eastAsia="Calibri"/>
                <w:sz w:val="20"/>
                <w:szCs w:val="20"/>
              </w:rPr>
              <w:t>Ры</w:t>
            </w:r>
            <w:r>
              <w:rPr>
                <w:rFonts w:eastAsia="Calibri"/>
                <w:sz w:val="20"/>
                <w:szCs w:val="20"/>
              </w:rPr>
              <w:t>нок услуг дополнительного образования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Pr="009A0679" w:rsidRDefault="005F2624" w:rsidP="0043187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состоянию на 01.01.2023</w:t>
            </w:r>
            <w:r w:rsidR="00554F35">
              <w:rPr>
                <w:rFonts w:eastAsia="Calibri"/>
                <w:sz w:val="20"/>
                <w:szCs w:val="20"/>
              </w:rPr>
              <w:t xml:space="preserve"> в му</w:t>
            </w:r>
            <w:r w:rsidR="00431877">
              <w:rPr>
                <w:rFonts w:eastAsia="Calibri"/>
                <w:sz w:val="20"/>
                <w:szCs w:val="20"/>
              </w:rPr>
              <w:t>ниципальном образовании 5</w:t>
            </w:r>
            <w:r w:rsidRPr="00BA436F">
              <w:rPr>
                <w:rFonts w:eastAsia="Calibri"/>
                <w:sz w:val="20"/>
                <w:szCs w:val="20"/>
              </w:rPr>
              <w:t xml:space="preserve"> субъектов МСП</w:t>
            </w:r>
            <w:r w:rsidR="00431877">
              <w:rPr>
                <w:rFonts w:eastAsia="Calibri"/>
                <w:sz w:val="20"/>
                <w:szCs w:val="20"/>
              </w:rPr>
              <w:t>, 2 негосударственные образовательные организации</w:t>
            </w:r>
            <w:r w:rsidRPr="00BA436F">
              <w:rPr>
                <w:rFonts w:eastAsia="Calibri"/>
                <w:sz w:val="20"/>
                <w:szCs w:val="20"/>
              </w:rPr>
              <w:t xml:space="preserve"> оказывают услуги дополнительного образования детей и взрослых (</w:t>
            </w:r>
            <w:r w:rsidR="00431877">
              <w:rPr>
                <w:rFonts w:eastAsia="Calibri"/>
                <w:sz w:val="20"/>
                <w:szCs w:val="20"/>
              </w:rPr>
              <w:t xml:space="preserve">все - </w:t>
            </w:r>
            <w:r w:rsidRPr="00BA436F">
              <w:rPr>
                <w:rFonts w:eastAsia="Calibri"/>
                <w:sz w:val="20"/>
                <w:szCs w:val="20"/>
              </w:rPr>
              <w:t xml:space="preserve">без лицензий) </w:t>
            </w:r>
          </w:p>
        </w:tc>
      </w:tr>
      <w:tr w:rsidR="00554F35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554F35" w:rsidRPr="005E1954" w:rsidRDefault="00554F35" w:rsidP="00554F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1.4</w:t>
            </w:r>
            <w:r w:rsidRPr="005E1954">
              <w:rPr>
                <w:rFonts w:eastAsia="Calibri"/>
                <w:sz w:val="20"/>
                <w:szCs w:val="20"/>
              </w:rPr>
              <w:t>.1</w:t>
            </w:r>
          </w:p>
        </w:tc>
        <w:tc>
          <w:tcPr>
            <w:tcW w:w="3969" w:type="dxa"/>
            <w:shd w:val="clear" w:color="auto" w:fill="auto"/>
          </w:tcPr>
          <w:p w:rsidR="00554F35" w:rsidRPr="00BA436F" w:rsidRDefault="00554F35" w:rsidP="00554F35">
            <w:pPr>
              <w:keepLines/>
              <w:shd w:val="clear" w:color="auto" w:fill="FFFFFF"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BA436F">
              <w:rPr>
                <w:sz w:val="20"/>
                <w:szCs w:val="20"/>
              </w:rPr>
              <w:t>Внедрение общедоступного навигатора по дополнительным образовательным программам</w:t>
            </w:r>
          </w:p>
        </w:tc>
        <w:tc>
          <w:tcPr>
            <w:tcW w:w="1418" w:type="dxa"/>
            <w:shd w:val="clear" w:color="auto" w:fill="auto"/>
          </w:tcPr>
          <w:p w:rsidR="00554F35" w:rsidRPr="00BA436F" w:rsidRDefault="00554F35" w:rsidP="00554F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BA436F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F35" w:rsidRPr="00BA436F" w:rsidRDefault="00554F35" w:rsidP="00554F35">
            <w:pPr>
              <w:keepLines/>
              <w:rPr>
                <w:color w:val="000000"/>
                <w:sz w:val="20"/>
                <w:szCs w:val="20"/>
              </w:rPr>
            </w:pPr>
            <w:r w:rsidRPr="00BA436F">
              <w:rPr>
                <w:color w:val="000000"/>
                <w:sz w:val="20"/>
                <w:szCs w:val="20"/>
              </w:rPr>
              <w:t>Доля детей в возрасте от 5 до 18 лет, охваченных дополнительным образованием, процентов</w:t>
            </w:r>
          </w:p>
        </w:tc>
        <w:tc>
          <w:tcPr>
            <w:tcW w:w="1417" w:type="dxa"/>
            <w:shd w:val="clear" w:color="auto" w:fill="auto"/>
          </w:tcPr>
          <w:p w:rsidR="00554F35" w:rsidRPr="005E1954" w:rsidRDefault="00CE2DD9" w:rsidP="00554F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68</w:t>
            </w:r>
          </w:p>
        </w:tc>
        <w:tc>
          <w:tcPr>
            <w:tcW w:w="1559" w:type="dxa"/>
            <w:shd w:val="clear" w:color="auto" w:fill="auto"/>
          </w:tcPr>
          <w:p w:rsidR="00554F35" w:rsidRPr="005E1954" w:rsidRDefault="00CE2DD9" w:rsidP="00554F35">
            <w:pPr>
              <w:keepLine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70,3</w:t>
            </w:r>
          </w:p>
        </w:tc>
        <w:tc>
          <w:tcPr>
            <w:tcW w:w="3006" w:type="dxa"/>
          </w:tcPr>
          <w:p w:rsidR="00554F35" w:rsidRPr="00BA436F" w:rsidRDefault="00554F35" w:rsidP="00554F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Сохранено</w:t>
            </w:r>
            <w:r w:rsidRPr="00BA436F">
              <w:rPr>
                <w:rFonts w:eastAsia="Calibri"/>
                <w:sz w:val="20"/>
                <w:szCs w:val="20"/>
              </w:rPr>
              <w:t xml:space="preserve"> число организаций частной формы собственности и физических лиц, реализующих дополнительные образовательные программы</w:t>
            </w:r>
          </w:p>
        </w:tc>
      </w:tr>
      <w:tr w:rsidR="00554F35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554F35" w:rsidRPr="005E1954" w:rsidRDefault="00554F35" w:rsidP="00554F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1.4.2</w:t>
            </w:r>
          </w:p>
        </w:tc>
        <w:tc>
          <w:tcPr>
            <w:tcW w:w="3969" w:type="dxa"/>
            <w:shd w:val="clear" w:color="auto" w:fill="auto"/>
          </w:tcPr>
          <w:p w:rsidR="00554F35" w:rsidRDefault="00554F35" w:rsidP="00554F35">
            <w:pPr>
              <w:keepLines/>
              <w:shd w:val="clear" w:color="auto" w:fill="FFFFFF"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 w:rsidRPr="00BA436F">
              <w:rPr>
                <w:rFonts w:eastAsia="SimSun"/>
                <w:kern w:val="3"/>
                <w:sz w:val="20"/>
                <w:szCs w:val="20"/>
              </w:rPr>
              <w:t>Внедрение системы персонифицированного финансирования дополнительного образования детей</w:t>
            </w:r>
          </w:p>
          <w:p w:rsidR="00554F35" w:rsidRPr="00BA436F" w:rsidRDefault="00554F35" w:rsidP="00554F35">
            <w:pPr>
              <w:keepLines/>
              <w:shd w:val="clear" w:color="auto" w:fill="FFFFFF"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F35" w:rsidRPr="00BA436F" w:rsidRDefault="00554F35" w:rsidP="00554F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BA436F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F35" w:rsidRPr="00BA436F" w:rsidRDefault="00554F35" w:rsidP="00554F35">
            <w:pPr>
              <w:keepLines/>
              <w:rPr>
                <w:color w:val="000000"/>
                <w:sz w:val="20"/>
                <w:szCs w:val="20"/>
              </w:rPr>
            </w:pPr>
            <w:r w:rsidRPr="00BA436F">
              <w:rPr>
                <w:color w:val="000000"/>
                <w:sz w:val="20"/>
                <w:szCs w:val="20"/>
              </w:rPr>
              <w:t>Доля детей в возрасте от 5 до 18 лет, охваченных системой персонифицированного финансирования дополнительного образования детей, от общего количества детей, проживающих в муниципальном образовании, процентов</w:t>
            </w:r>
          </w:p>
        </w:tc>
        <w:tc>
          <w:tcPr>
            <w:tcW w:w="1417" w:type="dxa"/>
            <w:shd w:val="clear" w:color="auto" w:fill="auto"/>
          </w:tcPr>
          <w:p w:rsidR="00554F35" w:rsidRPr="005E1954" w:rsidRDefault="00CE2DD9" w:rsidP="00554F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9,73</w:t>
            </w:r>
          </w:p>
        </w:tc>
        <w:tc>
          <w:tcPr>
            <w:tcW w:w="1559" w:type="dxa"/>
            <w:shd w:val="clear" w:color="auto" w:fill="auto"/>
          </w:tcPr>
          <w:p w:rsidR="00554F35" w:rsidRPr="005E1954" w:rsidRDefault="00CE2DD9" w:rsidP="00554F35">
            <w:pPr>
              <w:keepLine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  <w:tc>
          <w:tcPr>
            <w:tcW w:w="3006" w:type="dxa"/>
          </w:tcPr>
          <w:p w:rsidR="00554F35" w:rsidRPr="00BA436F" w:rsidRDefault="00554F35" w:rsidP="00554F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Организации частной формы собственности и физические лица, реализующие дополнительные образовательные программы включены в систему персонифицированного финансирования дополнительного образования детей</w:t>
            </w:r>
          </w:p>
        </w:tc>
      </w:tr>
      <w:tr w:rsidR="00554F35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554F35" w:rsidRDefault="00554F35" w:rsidP="00554F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1.4.3</w:t>
            </w:r>
          </w:p>
        </w:tc>
        <w:tc>
          <w:tcPr>
            <w:tcW w:w="3969" w:type="dxa"/>
            <w:shd w:val="clear" w:color="auto" w:fill="auto"/>
          </w:tcPr>
          <w:p w:rsidR="00554F35" w:rsidRPr="00BA436F" w:rsidRDefault="00554F35" w:rsidP="00554F35">
            <w:pPr>
              <w:keepLines/>
              <w:shd w:val="clear" w:color="auto" w:fill="FFFFFF"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 w:rsidRPr="00BA436F">
              <w:rPr>
                <w:rFonts w:eastAsia="SimSun"/>
                <w:kern w:val="3"/>
                <w:sz w:val="20"/>
                <w:szCs w:val="20"/>
              </w:rPr>
              <w:t xml:space="preserve">Оказание методической и консультативной помощи частным учреждениям дополнительного образования детей и физическим лицам по вопросам организации образовательной деятельности и порядку предоставления субсидий </w:t>
            </w:r>
          </w:p>
        </w:tc>
        <w:tc>
          <w:tcPr>
            <w:tcW w:w="1418" w:type="dxa"/>
            <w:shd w:val="clear" w:color="auto" w:fill="auto"/>
          </w:tcPr>
          <w:p w:rsidR="00554F35" w:rsidRPr="00BA436F" w:rsidRDefault="00554F35" w:rsidP="00554F35">
            <w:r w:rsidRPr="00BA436F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F35" w:rsidRPr="00BA436F" w:rsidRDefault="00554F35" w:rsidP="00554F35">
            <w:pPr>
              <w:keepLines/>
              <w:rPr>
                <w:color w:val="000000"/>
                <w:sz w:val="20"/>
                <w:szCs w:val="20"/>
              </w:rPr>
            </w:pPr>
            <w:r w:rsidRPr="00BA436F">
              <w:rPr>
                <w:color w:val="000000"/>
                <w:sz w:val="20"/>
                <w:szCs w:val="20"/>
              </w:rPr>
              <w:t>Количество организаций частной формы собственности в сфере услуг дополнительного образования детей, единиц</w:t>
            </w:r>
          </w:p>
        </w:tc>
        <w:tc>
          <w:tcPr>
            <w:tcW w:w="1417" w:type="dxa"/>
            <w:shd w:val="clear" w:color="auto" w:fill="auto"/>
          </w:tcPr>
          <w:p w:rsidR="00554F35" w:rsidRDefault="00431877" w:rsidP="00554F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54F35" w:rsidRDefault="00CE2DD9" w:rsidP="00554F35">
            <w:pPr>
              <w:keepLine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06" w:type="dxa"/>
          </w:tcPr>
          <w:p w:rsidR="00554F35" w:rsidRPr="00BA436F" w:rsidRDefault="00431877" w:rsidP="00554F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Сохранено</w:t>
            </w:r>
            <w:r w:rsidR="00554F35" w:rsidRPr="00BA436F">
              <w:rPr>
                <w:rFonts w:eastAsia="Calibri"/>
                <w:sz w:val="20"/>
                <w:szCs w:val="20"/>
              </w:rPr>
              <w:t xml:space="preserve"> число организаций частной формы собственности и физических лиц, реализующих дополнительные образовательные программы, участвующих в персонифицированном финансировании дополнительного образования детей</w:t>
            </w:r>
          </w:p>
        </w:tc>
      </w:tr>
      <w:tr w:rsidR="00554F35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554F35" w:rsidRDefault="00554F35" w:rsidP="00554F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1.4.4</w:t>
            </w:r>
          </w:p>
        </w:tc>
        <w:tc>
          <w:tcPr>
            <w:tcW w:w="3969" w:type="dxa"/>
            <w:shd w:val="clear" w:color="auto" w:fill="auto"/>
          </w:tcPr>
          <w:p w:rsidR="00554F35" w:rsidRPr="00BA436F" w:rsidRDefault="00554F35" w:rsidP="00554F35">
            <w:pPr>
              <w:keepLines/>
              <w:shd w:val="clear" w:color="auto" w:fill="FFFFFF"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 w:rsidRPr="00BA436F">
              <w:rPr>
                <w:rFonts w:eastAsia="SimSun"/>
                <w:kern w:val="3"/>
                <w:sz w:val="20"/>
                <w:szCs w:val="20"/>
              </w:rPr>
              <w:t>Размещение информации о мерах поддержки организаций, реализующих программы дополнительного образования детей, в открытом доступе</w:t>
            </w:r>
          </w:p>
        </w:tc>
        <w:tc>
          <w:tcPr>
            <w:tcW w:w="1418" w:type="dxa"/>
            <w:shd w:val="clear" w:color="auto" w:fill="auto"/>
          </w:tcPr>
          <w:p w:rsidR="00554F35" w:rsidRPr="00BA436F" w:rsidRDefault="00554F35" w:rsidP="00554F35">
            <w:r w:rsidRPr="00BA436F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F35" w:rsidRPr="00BA436F" w:rsidRDefault="00554F35" w:rsidP="00554F35">
            <w:pPr>
              <w:keepLines/>
              <w:rPr>
                <w:color w:val="000000"/>
                <w:sz w:val="20"/>
                <w:szCs w:val="20"/>
              </w:rPr>
            </w:pPr>
            <w:r w:rsidRPr="00BA436F">
              <w:rPr>
                <w:color w:val="000000"/>
                <w:sz w:val="20"/>
                <w:szCs w:val="20"/>
              </w:rPr>
              <w:t>Наличие размещенной в сети Интернет информации о мерах поддержки реализации программ дополнительного образования детей (да -1, нет -0)</w:t>
            </w:r>
          </w:p>
        </w:tc>
        <w:tc>
          <w:tcPr>
            <w:tcW w:w="1417" w:type="dxa"/>
            <w:shd w:val="clear" w:color="auto" w:fill="auto"/>
          </w:tcPr>
          <w:p w:rsidR="00554F35" w:rsidRDefault="00431877" w:rsidP="00554F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54F35" w:rsidRDefault="00CE2DD9" w:rsidP="00431877">
            <w:pPr>
              <w:keepLine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06" w:type="dxa"/>
          </w:tcPr>
          <w:p w:rsidR="00554F35" w:rsidRPr="00BA436F" w:rsidRDefault="00554F35" w:rsidP="00554F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Повышен уровень информированности организаций и населения, размещена информация о мерах поддержки на официальном сайте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Pr="009A0679" w:rsidRDefault="00431877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1.5</w:t>
            </w:r>
            <w:r w:rsidR="005F2624">
              <w:rPr>
                <w:rFonts w:eastAsia="Calibri"/>
                <w:sz w:val="20"/>
                <w:szCs w:val="20"/>
              </w:rPr>
              <w:t xml:space="preserve"> Рынок социальных услуг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Pr="00FF18B7" w:rsidRDefault="005F2624" w:rsidP="005F2624">
            <w:pPr>
              <w:pStyle w:val="rteindent1"/>
              <w:shd w:val="clear" w:color="auto" w:fill="FFFFFF"/>
              <w:ind w:left="600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  <w:r w:rsidRPr="00FF18B7">
              <w:rPr>
                <w:rFonts w:eastAsia="Calibri"/>
                <w:bCs/>
                <w:sz w:val="20"/>
                <w:szCs w:val="20"/>
                <w:lang w:eastAsia="en-US"/>
              </w:rPr>
              <w:t>Обеспечен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ием населения города </w:t>
            </w:r>
            <w:r w:rsidRPr="00FF18B7">
              <w:rPr>
                <w:rFonts w:eastAsia="Calibri"/>
                <w:bCs/>
                <w:sz w:val="20"/>
                <w:szCs w:val="20"/>
                <w:lang w:eastAsia="en-US"/>
              </w:rPr>
              <w:t>социальными услугами надлежащего каче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ства занимается </w:t>
            </w:r>
            <w:r w:rsidRPr="00636840">
              <w:rPr>
                <w:rFonts w:eastAsia="Calibri"/>
                <w:sz w:val="20"/>
                <w:szCs w:val="20"/>
                <w:lang w:eastAsia="en-US"/>
              </w:rPr>
              <w:t>Территориальное отделение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КГКУ</w:t>
            </w:r>
            <w:r w:rsidRPr="00636840">
              <w:rPr>
                <w:rFonts w:eastAsia="Calibri"/>
                <w:sz w:val="20"/>
                <w:szCs w:val="20"/>
                <w:lang w:eastAsia="en-US"/>
              </w:rPr>
              <w:t xml:space="preserve"> «Управление социальной защиты населения» по г. Лесосибирску Красноярского края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 КГБУСО «КЦСОН» </w:t>
            </w:r>
            <w:r w:rsidRPr="00FF18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города Лесосибирска»,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кроме того,</w:t>
            </w:r>
            <w:r w:rsidRPr="00FF18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на территории города социальные услуги предоставляют краевые учреждения: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КГБУСО</w:t>
            </w:r>
            <w:r w:rsidRPr="00FF18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«Центр социальной помощи семье и детям «Лесосибирский» и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КГБУСО</w:t>
            </w:r>
            <w:r w:rsidRPr="00FF18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«Енисейский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психоневрологический интернат»</w:t>
            </w:r>
            <w:r w:rsidRPr="00FF18B7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  <w:r w:rsidRPr="00FF18B7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К</w:t>
            </w:r>
            <w:r w:rsidRPr="00FF18B7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роме краевых и муниципальных учреждений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,</w:t>
            </w:r>
            <w:r w:rsidRPr="00FF18B7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с</w:t>
            </w:r>
            <w:r w:rsidRPr="00FF18B7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оциальные услуги оказывает Региональная общественная организация Красноярского края по защите прав и интересов граждан и оказанию альтернативных социальных услуг «Спиридоновский»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, а также СОНКО</w:t>
            </w:r>
            <w:r w:rsidRPr="00FF18B7">
              <w:rPr>
                <w:sz w:val="20"/>
                <w:szCs w:val="20"/>
              </w:rPr>
              <w:t xml:space="preserve"> «Региональная Красноярская общественная организация комплексной поддержки семьи «Счастливая семья»</w:t>
            </w:r>
            <w:r>
              <w:rPr>
                <w:sz w:val="20"/>
                <w:szCs w:val="20"/>
              </w:rPr>
              <w:t>. Координирует и поддерживает работу СОНКО города «Ресурсный центр поддержки СОНКО города Лесосибирска».</w:t>
            </w:r>
          </w:p>
        </w:tc>
      </w:tr>
      <w:tr w:rsidR="005F2624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5F2624" w:rsidRPr="008C7548" w:rsidRDefault="00431877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1.5</w:t>
            </w:r>
            <w:r w:rsidR="005F2624" w:rsidRPr="008C7548">
              <w:rPr>
                <w:rFonts w:eastAsia="Calibri"/>
                <w:sz w:val="20"/>
                <w:szCs w:val="20"/>
              </w:rPr>
              <w:t>.1</w:t>
            </w:r>
          </w:p>
        </w:tc>
        <w:tc>
          <w:tcPr>
            <w:tcW w:w="3969" w:type="dxa"/>
            <w:shd w:val="clear" w:color="auto" w:fill="auto"/>
          </w:tcPr>
          <w:p w:rsidR="005F2624" w:rsidRPr="008C7548" w:rsidRDefault="005F2624" w:rsidP="005F26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7548">
              <w:rPr>
                <w:rFonts w:ascii="Times New Roman" w:hAnsi="Times New Roman" w:cs="Times New Roman"/>
              </w:rPr>
              <w:t>Формирование и развитие системы персонифицированного финансирования услуг путем предоставления сертификатов физическим лицам, на оплату услуг организаций, в том числе социально ориентированных некоммерческих организаций и индивидуальных предпринимателей:</w:t>
            </w:r>
          </w:p>
          <w:p w:rsidR="005F2624" w:rsidRPr="008C7548" w:rsidRDefault="005F2624" w:rsidP="005F26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C7548">
              <w:rPr>
                <w:rFonts w:ascii="Times New Roman" w:hAnsi="Times New Roman" w:cs="Times New Roman"/>
              </w:rPr>
              <w:t>по постоянному постороннему уходу за одинокими гражданами пожилого возраста и инвалидами;</w:t>
            </w:r>
          </w:p>
          <w:p w:rsidR="005F2624" w:rsidRPr="008C7548" w:rsidRDefault="005F2624" w:rsidP="005F26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 уходу за одинокими </w:t>
            </w:r>
            <w:r w:rsidRPr="008C7548">
              <w:rPr>
                <w:rFonts w:ascii="Times New Roman" w:hAnsi="Times New Roman" w:cs="Times New Roman"/>
              </w:rPr>
              <w:t>тяжелобольными гражданами (услуги сиделки);</w:t>
            </w:r>
          </w:p>
          <w:p w:rsidR="005F2624" w:rsidRPr="008C7548" w:rsidRDefault="005F2624" w:rsidP="005F26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C7548">
              <w:rPr>
                <w:rFonts w:ascii="Times New Roman" w:hAnsi="Times New Roman" w:cs="Times New Roman"/>
              </w:rPr>
              <w:t xml:space="preserve">по социальной реабилитации и </w:t>
            </w:r>
            <w:proofErr w:type="spellStart"/>
            <w:r w:rsidRPr="008C7548">
              <w:rPr>
                <w:rFonts w:ascii="Times New Roman" w:hAnsi="Times New Roman" w:cs="Times New Roman"/>
              </w:rPr>
              <w:t>ресоциализации</w:t>
            </w:r>
            <w:proofErr w:type="spellEnd"/>
            <w:r w:rsidRPr="008C7548">
              <w:rPr>
                <w:rFonts w:ascii="Times New Roman" w:hAnsi="Times New Roman" w:cs="Times New Roman"/>
              </w:rPr>
              <w:t xml:space="preserve"> граждан, страдающих наркологическими заболеваниями;</w:t>
            </w:r>
          </w:p>
          <w:p w:rsidR="005F2624" w:rsidRPr="008C7548" w:rsidRDefault="005F2624" w:rsidP="005F26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C7548">
              <w:rPr>
                <w:rFonts w:ascii="Times New Roman" w:hAnsi="Times New Roman" w:cs="Times New Roman"/>
              </w:rPr>
              <w:t>по социальной реабилитации лиц без определенного места жительства, лиц, освободившихся из мест лишения свободы (услуги ночного пребывания);</w:t>
            </w:r>
          </w:p>
          <w:p w:rsidR="005F2624" w:rsidRPr="008C7548" w:rsidRDefault="005F2624" w:rsidP="005F262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8C7548">
              <w:rPr>
                <w:rFonts w:ascii="Times New Roman" w:hAnsi="Times New Roman" w:cs="Times New Roman"/>
              </w:rPr>
              <w:t>по оказанию помощи гражданам, пострадавшим от насилия</w:t>
            </w:r>
          </w:p>
          <w:p w:rsidR="005F2624" w:rsidRPr="00DC4C56" w:rsidRDefault="005F2624" w:rsidP="005F262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F2624" w:rsidRPr="009A0679" w:rsidRDefault="00431877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lastRenderedPageBreak/>
              <w:t>2022-2025</w:t>
            </w:r>
          </w:p>
        </w:tc>
        <w:tc>
          <w:tcPr>
            <w:tcW w:w="3544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417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33,0</w:t>
            </w:r>
          </w:p>
        </w:tc>
        <w:tc>
          <w:tcPr>
            <w:tcW w:w="1559" w:type="dxa"/>
            <w:shd w:val="clear" w:color="auto" w:fill="auto"/>
          </w:tcPr>
          <w:p w:rsidR="005F2624" w:rsidRPr="009A0679" w:rsidRDefault="00CE2DD9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</w:t>
            </w:r>
            <w:r w:rsidR="00431877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3006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42ADF">
              <w:rPr>
                <w:rFonts w:eastAsia="Calibri"/>
                <w:sz w:val="20"/>
                <w:szCs w:val="20"/>
              </w:rPr>
              <w:t>РОО КК ЗП ИГ ОАСУ «Спиридоновский» по вопросам предоставления социальных услуг в сфере социального обслуживания, РКООКПС "Счастливая Семья"</w:t>
            </w:r>
          </w:p>
        </w:tc>
      </w:tr>
      <w:tr w:rsidR="00431877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431877" w:rsidRPr="008C7548" w:rsidRDefault="00431877" w:rsidP="004318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1.5.2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1877" w:rsidRPr="001D39C4" w:rsidRDefault="00431877" w:rsidP="00431877">
            <w:pPr>
              <w:keepLines/>
              <w:rPr>
                <w:b/>
                <w:sz w:val="20"/>
                <w:szCs w:val="20"/>
              </w:rPr>
            </w:pPr>
            <w:r w:rsidRPr="001D39C4">
              <w:rPr>
                <w:rStyle w:val="a5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Информационная, </w:t>
            </w:r>
            <w:r w:rsidRPr="001D39C4">
              <w:rPr>
                <w:rFonts w:eastAsia="SimSun"/>
                <w:kern w:val="3"/>
                <w:sz w:val="20"/>
                <w:szCs w:val="20"/>
              </w:rPr>
              <w:t>консультативная</w:t>
            </w:r>
            <w:r w:rsidRPr="001D39C4">
              <w:rPr>
                <w:rFonts w:eastAsia="SimSun"/>
                <w:b/>
                <w:kern w:val="3"/>
                <w:sz w:val="20"/>
                <w:szCs w:val="20"/>
              </w:rPr>
              <w:t xml:space="preserve"> </w:t>
            </w:r>
            <w:r w:rsidRPr="001D39C4">
              <w:rPr>
                <w:rStyle w:val="a5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поддержка  РОО КК ЗП ИГ ОАСУ «Спиридоновский» по вопросам предоставления социальных услуг в сфере социального обслуживания (в </w:t>
            </w:r>
            <w:proofErr w:type="spellStart"/>
            <w:r w:rsidRPr="001D39C4">
              <w:rPr>
                <w:rStyle w:val="a5"/>
                <w:b w:val="0"/>
                <w:color w:val="000000"/>
                <w:sz w:val="20"/>
                <w:szCs w:val="20"/>
                <w:shd w:val="clear" w:color="auto" w:fill="FFFFFF"/>
              </w:rPr>
              <w:t>т.ч</w:t>
            </w:r>
            <w:proofErr w:type="spellEnd"/>
            <w:r w:rsidRPr="001D39C4">
              <w:rPr>
                <w:rStyle w:val="a5"/>
                <w:b w:val="0"/>
                <w:color w:val="000000"/>
                <w:sz w:val="20"/>
                <w:szCs w:val="20"/>
                <w:shd w:val="clear" w:color="auto" w:fill="FFFFFF"/>
              </w:rPr>
              <w:t>. вхождение в Реестр поставщиков социальных услуг Красноярского края)</w:t>
            </w:r>
          </w:p>
        </w:tc>
        <w:tc>
          <w:tcPr>
            <w:tcW w:w="1418" w:type="dxa"/>
            <w:shd w:val="clear" w:color="auto" w:fill="auto"/>
          </w:tcPr>
          <w:p w:rsidR="00431877" w:rsidRDefault="00431877" w:rsidP="00431877">
            <w:pPr>
              <w:jc w:val="center"/>
            </w:pPr>
            <w:r w:rsidRPr="00683D2A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431877" w:rsidRPr="009A0679" w:rsidRDefault="00431877" w:rsidP="004318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417" w:type="dxa"/>
            <w:shd w:val="clear" w:color="auto" w:fill="auto"/>
          </w:tcPr>
          <w:p w:rsidR="00431877" w:rsidRPr="009A0679" w:rsidRDefault="00431877" w:rsidP="004318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33,0</w:t>
            </w:r>
          </w:p>
        </w:tc>
        <w:tc>
          <w:tcPr>
            <w:tcW w:w="1559" w:type="dxa"/>
            <w:shd w:val="clear" w:color="auto" w:fill="auto"/>
          </w:tcPr>
          <w:p w:rsidR="00431877" w:rsidRPr="009A0679" w:rsidRDefault="00CE2DD9" w:rsidP="004318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</w:t>
            </w:r>
            <w:r w:rsidR="00431877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3006" w:type="dxa"/>
            <w:shd w:val="clear" w:color="auto" w:fill="auto"/>
          </w:tcPr>
          <w:p w:rsidR="00431877" w:rsidRDefault="00431877" w:rsidP="004318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42ADF">
              <w:rPr>
                <w:rFonts w:eastAsia="Calibri"/>
                <w:sz w:val="20"/>
                <w:szCs w:val="20"/>
              </w:rPr>
              <w:t>РОО КК ЗП ИГ ОАСУ «Спиридоновский» по вопросам предоставления социальных услуг в сфере социального обслуживания, РКООКПС "Счастливая Семья"</w:t>
            </w:r>
          </w:p>
        </w:tc>
      </w:tr>
      <w:tr w:rsidR="00431877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431877" w:rsidRPr="008C7548" w:rsidRDefault="00431877" w:rsidP="004318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1.5.3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1877" w:rsidRPr="008C7548" w:rsidRDefault="00431877" w:rsidP="00431877">
            <w:pPr>
              <w:keepLines/>
              <w:rPr>
                <w:sz w:val="20"/>
                <w:szCs w:val="20"/>
              </w:rPr>
            </w:pPr>
            <w:r w:rsidRPr="008C7548">
              <w:rPr>
                <w:sz w:val="20"/>
                <w:szCs w:val="20"/>
              </w:rPr>
              <w:t xml:space="preserve">Размещение в средствах массовой информации, в том числе в информационно-телекоммуникационной сети «Интернет», информации о деятельности некоммерческих организаций, не являющихся государственными (муниципальными) учреждениями, оказывающих помощь семьям   и услуги в сфере социального обслуживания  </w:t>
            </w:r>
          </w:p>
        </w:tc>
        <w:tc>
          <w:tcPr>
            <w:tcW w:w="1418" w:type="dxa"/>
            <w:shd w:val="clear" w:color="auto" w:fill="auto"/>
          </w:tcPr>
          <w:p w:rsidR="00431877" w:rsidRDefault="00431877" w:rsidP="00431877">
            <w:pPr>
              <w:jc w:val="center"/>
            </w:pPr>
            <w:r w:rsidRPr="00683D2A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431877" w:rsidRPr="009A0679" w:rsidRDefault="00431877" w:rsidP="004318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417" w:type="dxa"/>
            <w:shd w:val="clear" w:color="auto" w:fill="auto"/>
          </w:tcPr>
          <w:p w:rsidR="00431877" w:rsidRPr="009A0679" w:rsidRDefault="00431877" w:rsidP="004318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33,0</w:t>
            </w:r>
          </w:p>
        </w:tc>
        <w:tc>
          <w:tcPr>
            <w:tcW w:w="1559" w:type="dxa"/>
            <w:shd w:val="clear" w:color="auto" w:fill="auto"/>
          </w:tcPr>
          <w:p w:rsidR="00431877" w:rsidRPr="009A0679" w:rsidRDefault="00CE2DD9" w:rsidP="004318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</w:t>
            </w:r>
            <w:r w:rsidR="00431877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3006" w:type="dxa"/>
            <w:shd w:val="clear" w:color="auto" w:fill="auto"/>
          </w:tcPr>
          <w:p w:rsidR="00431877" w:rsidRPr="009A0679" w:rsidRDefault="00431877" w:rsidP="004318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Информация в СМИ размещается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Default="00CE2DD9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1.6</w:t>
            </w:r>
            <w:r w:rsidR="005F2624">
              <w:rPr>
                <w:rFonts w:eastAsia="Calibri"/>
                <w:sz w:val="20"/>
                <w:szCs w:val="20"/>
              </w:rPr>
              <w:t xml:space="preserve"> Рынок дорожной деятельности (за исключением проектирования)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Pr="00B90E7D" w:rsidRDefault="005F2624" w:rsidP="005F2624">
            <w:pPr>
              <w:autoSpaceDE w:val="0"/>
              <w:autoSpaceDN w:val="0"/>
              <w:adjustRightInd w:val="0"/>
              <w:ind w:firstLine="426"/>
              <w:rPr>
                <w:rFonts w:eastAsia="Calibri"/>
                <w:sz w:val="20"/>
                <w:szCs w:val="20"/>
              </w:rPr>
            </w:pPr>
            <w:r w:rsidRPr="00B90E7D">
              <w:rPr>
                <w:rFonts w:eastAsia="Calibri"/>
                <w:sz w:val="20"/>
                <w:szCs w:val="20"/>
                <w:lang w:eastAsia="en-US"/>
              </w:rPr>
              <w:t xml:space="preserve">На рынке дорожной деятельности (за исключением проектирования) услуги по эксплуатации автомобильных дорог местного значения оказываются в соответствии с результатами конкурса </w:t>
            </w:r>
            <w:r w:rsidRPr="00B90E7D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 xml:space="preserve">на основании Федерального закона от 05.04.2013 № </w:t>
            </w:r>
            <w:r w:rsidRPr="00B90E7D">
              <w:rPr>
                <w:rFonts w:eastAsia="Calibri"/>
                <w:sz w:val="20"/>
                <w:szCs w:val="20"/>
                <w:lang w:eastAsia="en-US"/>
              </w:rPr>
              <w:t xml:space="preserve">44-ФЗ. </w:t>
            </w:r>
            <w:r w:rsidRPr="00B90E7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Подрядчики имеют частную форму собственности.</w:t>
            </w:r>
            <w:r w:rsidRPr="00B90E7D">
              <w:rPr>
                <w:rFonts w:eastAsia="Calibri"/>
                <w:sz w:val="20"/>
                <w:szCs w:val="20"/>
              </w:rPr>
              <w:t xml:space="preserve"> Оценивая текущее состояние данного направления деятельности, потребность в данных услугах полностью удовлетворена.</w:t>
            </w:r>
          </w:p>
        </w:tc>
      </w:tr>
      <w:tr w:rsidR="00CE2DD9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CE2DD9" w:rsidRDefault="00CE2DD9" w:rsidP="00CE2D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1.6.1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E2DD9" w:rsidRPr="008C7548" w:rsidRDefault="00CE2DD9" w:rsidP="00CE2DD9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сроков приемки выполненных работ по результатам исполнения заключенных муниципальных контрактов, обеспечение своевременной оплаты выполненных и принятых заказчиком работ</w:t>
            </w:r>
          </w:p>
        </w:tc>
        <w:tc>
          <w:tcPr>
            <w:tcW w:w="1418" w:type="dxa"/>
            <w:shd w:val="clear" w:color="auto" w:fill="auto"/>
          </w:tcPr>
          <w:p w:rsidR="00CE2DD9" w:rsidRDefault="00CE2DD9" w:rsidP="00CE2DD9">
            <w:pPr>
              <w:jc w:val="center"/>
            </w:pPr>
            <w:r w:rsidRPr="00683D2A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CE2DD9" w:rsidRDefault="00CE2DD9" w:rsidP="00CE2D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дорожной деятельности (за исключением проектирования)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CE2DD9" w:rsidRPr="009A0679" w:rsidRDefault="00CE2DD9" w:rsidP="00CE2D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CE2DD9" w:rsidRPr="009A0679" w:rsidRDefault="00CE2DD9" w:rsidP="00CE2D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CE2DD9" w:rsidRDefault="00CE2DD9" w:rsidP="00CE2D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>Услуги по эксплуатации автомобильных дорог местного значения оказываются в соответствии с результатами кон</w:t>
            </w:r>
            <w:r w:rsidR="00FE2452">
              <w:rPr>
                <w:rFonts w:eastAsia="Calibri"/>
                <w:sz w:val="20"/>
                <w:szCs w:val="20"/>
              </w:rPr>
              <w:t>курса. Подрядчик ООО «Олимп</w:t>
            </w:r>
            <w:r w:rsidRPr="004756CB">
              <w:rPr>
                <w:rFonts w:eastAsia="Calibri"/>
                <w:sz w:val="20"/>
                <w:szCs w:val="20"/>
              </w:rPr>
              <w:t>» имеет частную форму собственности</w:t>
            </w:r>
          </w:p>
        </w:tc>
      </w:tr>
      <w:tr w:rsidR="00CE2DD9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CE2DD9" w:rsidRDefault="00CE2DD9" w:rsidP="00CE2D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1.6.2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E2DD9" w:rsidRPr="008C7548" w:rsidRDefault="00CE2DD9" w:rsidP="00CE2DD9">
            <w:pPr>
              <w:keepLines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Мониторинг состояния развития конкуренции на рынке дорожной деятельности (за исключением проектирования)</w:t>
            </w:r>
          </w:p>
        </w:tc>
        <w:tc>
          <w:tcPr>
            <w:tcW w:w="1418" w:type="dxa"/>
            <w:shd w:val="clear" w:color="auto" w:fill="auto"/>
          </w:tcPr>
          <w:p w:rsidR="00CE2DD9" w:rsidRDefault="00CE2DD9" w:rsidP="00CE2DD9">
            <w:pPr>
              <w:jc w:val="center"/>
            </w:pPr>
            <w:r w:rsidRPr="00683D2A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CE2DD9" w:rsidRDefault="00CE2DD9" w:rsidP="00CE2D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дорожной деятельности (за исключением проектирования)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CE2DD9" w:rsidRPr="009A0679" w:rsidRDefault="00CE2DD9" w:rsidP="00CE2D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CE2DD9" w:rsidRPr="009A0679" w:rsidRDefault="00CE2DD9" w:rsidP="00CE2D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CE2DD9" w:rsidRDefault="00CE2DD9" w:rsidP="00CE2D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842ADF">
              <w:rPr>
                <w:rFonts w:eastAsia="Calibri"/>
                <w:sz w:val="20"/>
                <w:szCs w:val="20"/>
              </w:rPr>
              <w:t xml:space="preserve">роводится мониторинг состояния развития конкуренции на рынке </w:t>
            </w:r>
            <w:r>
              <w:rPr>
                <w:rFonts w:eastAsia="Calibri"/>
                <w:sz w:val="20"/>
                <w:szCs w:val="20"/>
              </w:rPr>
              <w:t>дорожной деятельности (за исключением проектирования)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Default="00FE2452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1.7</w:t>
            </w:r>
            <w:r w:rsidR="005F2624">
              <w:rPr>
                <w:rFonts w:eastAsia="Calibri"/>
                <w:sz w:val="20"/>
                <w:szCs w:val="20"/>
              </w:rPr>
              <w:t xml:space="preserve"> Рынок ритуальных услуг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Pr="004756CB" w:rsidRDefault="005F2624" w:rsidP="00FE2452">
            <w:pPr>
              <w:autoSpaceDE w:val="0"/>
              <w:autoSpaceDN w:val="0"/>
              <w:adjustRightInd w:val="0"/>
              <w:ind w:firstLine="426"/>
              <w:rPr>
                <w:rFonts w:eastAsia="Calibri"/>
                <w:sz w:val="20"/>
                <w:szCs w:val="20"/>
              </w:rPr>
            </w:pPr>
            <w:r w:rsidRPr="00135C6F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Организацию похорон и предоставление связанных с ними услуг в </w:t>
            </w:r>
            <w:r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городе Лесосибирске оказывают 2 организации частной формы собственности и 5</w:t>
            </w:r>
            <w:r w:rsidRPr="00135C6F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индивидуальных предпринимателей.</w:t>
            </w:r>
            <w:r>
              <w:rPr>
                <w:rFonts w:ascii="Times New Roman CYR" w:eastAsia="Calibri" w:hAnsi="Times New Roman CYR" w:cs="Times New Roman CYR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37233">
              <w:rPr>
                <w:rFonts w:eastAsia="Calibri"/>
                <w:sz w:val="20"/>
                <w:szCs w:val="20"/>
              </w:rPr>
              <w:t>Оценивая текущее состояние данного направления деятельности, потребность в данных услугах полностью удовлетворена.</w:t>
            </w:r>
            <w:r w:rsidR="00FE2452">
              <w:rPr>
                <w:rFonts w:eastAsia="Calibri"/>
                <w:sz w:val="20"/>
                <w:szCs w:val="20"/>
              </w:rPr>
              <w:t xml:space="preserve"> В 2022 году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FE2452">
              <w:rPr>
                <w:rFonts w:eastAsia="Calibri"/>
                <w:sz w:val="20"/>
                <w:szCs w:val="20"/>
              </w:rPr>
              <w:t>открыт новый ритуальный зал прощаний.</w:t>
            </w:r>
          </w:p>
        </w:tc>
      </w:tr>
      <w:tr w:rsidR="005F2624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5F2624" w:rsidRDefault="00FE2452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1.7</w:t>
            </w:r>
            <w:r w:rsidR="005F2624">
              <w:rPr>
                <w:rFonts w:eastAsia="Calibri"/>
                <w:sz w:val="20"/>
                <w:szCs w:val="20"/>
              </w:rPr>
              <w:t>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2624" w:rsidRPr="008C7548" w:rsidRDefault="005F2624" w:rsidP="005F2624">
            <w:pPr>
              <w:keepLines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Мониторинг состояния развития конкуренции на рынке ритуальных услуг</w:t>
            </w:r>
          </w:p>
        </w:tc>
        <w:tc>
          <w:tcPr>
            <w:tcW w:w="1418" w:type="dxa"/>
            <w:shd w:val="clear" w:color="auto" w:fill="auto"/>
          </w:tcPr>
          <w:p w:rsidR="005F2624" w:rsidRPr="0095754E" w:rsidRDefault="00FE2452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83D2A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на рынке ритуальных услуг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 xml:space="preserve">Организацию похорон и предоставление связанных с ними услуг в г. Лесосибирске оказывают субъекты малого </w:t>
            </w:r>
            <w:r w:rsidRPr="004756CB">
              <w:rPr>
                <w:rFonts w:eastAsia="Calibri"/>
                <w:sz w:val="20"/>
                <w:szCs w:val="20"/>
              </w:rPr>
              <w:lastRenderedPageBreak/>
              <w:t>предпринимательства и организации частной формы собственности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Default="00FE2452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1.8</w:t>
            </w:r>
            <w:r w:rsidR="005F2624">
              <w:rPr>
                <w:rFonts w:eastAsia="Calibri"/>
                <w:sz w:val="20"/>
                <w:szCs w:val="20"/>
              </w:rPr>
              <w:t xml:space="preserve"> </w:t>
            </w:r>
            <w:bookmarkStart w:id="3" w:name="OLE_LINK29"/>
            <w:bookmarkStart w:id="4" w:name="OLE_LINK30"/>
            <w:bookmarkStart w:id="5" w:name="OLE_LINK31"/>
            <w:r w:rsidR="005F2624">
              <w:rPr>
                <w:rFonts w:eastAsia="Calibri"/>
                <w:sz w:val="20"/>
                <w:szCs w:val="20"/>
              </w:rPr>
              <w:t>Рынок услуг по</w:t>
            </w:r>
            <w:r w:rsidR="005F2624" w:rsidRPr="003545A9">
              <w:rPr>
                <w:rFonts w:eastAsia="Calibri"/>
                <w:sz w:val="20"/>
                <w:szCs w:val="20"/>
              </w:rPr>
              <w:t xml:space="preserve"> с</w:t>
            </w:r>
            <w:r w:rsidR="005F2624" w:rsidRPr="003545A9">
              <w:rPr>
                <w:sz w:val="20"/>
                <w:szCs w:val="20"/>
              </w:rPr>
              <w:t>бору и транспортированию твердых коммунальных отходов</w:t>
            </w:r>
            <w:bookmarkEnd w:id="3"/>
            <w:bookmarkEnd w:id="4"/>
            <w:bookmarkEnd w:id="5"/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Pr="003545A9" w:rsidRDefault="005F2624" w:rsidP="005F2624">
            <w:pPr>
              <w:autoSpaceDE w:val="0"/>
              <w:autoSpaceDN w:val="0"/>
              <w:adjustRightInd w:val="0"/>
              <w:ind w:firstLine="426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С</w:t>
            </w:r>
            <w:r w:rsidRPr="003545A9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бор и транспортирование твердых коммунальных отходов в городе Лесосибирске осуществляют лицензированные предприятия частных форм собственности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.</w:t>
            </w:r>
            <w:r w:rsidRPr="00937233">
              <w:rPr>
                <w:rFonts w:eastAsia="Calibri"/>
                <w:sz w:val="20"/>
                <w:szCs w:val="20"/>
              </w:rPr>
              <w:t xml:space="preserve"> Оценивая текущее состояние данного направления деятельности, потребн</w:t>
            </w:r>
            <w:r>
              <w:rPr>
                <w:rFonts w:eastAsia="Calibri"/>
                <w:sz w:val="20"/>
                <w:szCs w:val="20"/>
              </w:rPr>
              <w:t xml:space="preserve">ость в данных услугах </w:t>
            </w:r>
            <w:r w:rsidRPr="00937233">
              <w:rPr>
                <w:rFonts w:eastAsia="Calibri"/>
                <w:sz w:val="20"/>
                <w:szCs w:val="20"/>
              </w:rPr>
              <w:t>удовлетворена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5F2624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5F2624" w:rsidRDefault="00FE2452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1.8</w:t>
            </w:r>
            <w:r w:rsidR="005F2624">
              <w:rPr>
                <w:rFonts w:eastAsia="Calibri"/>
                <w:sz w:val="20"/>
                <w:szCs w:val="20"/>
              </w:rPr>
              <w:t>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2624" w:rsidRPr="008C7548" w:rsidRDefault="005F2624" w:rsidP="005F2624">
            <w:pPr>
              <w:keepLines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Мониторинг состояния развития конкуренции на рынке </w:t>
            </w:r>
            <w:r w:rsidRPr="003545A9">
              <w:rPr>
                <w:rFonts w:eastAsia="Calibri"/>
                <w:sz w:val="20"/>
                <w:szCs w:val="20"/>
              </w:rPr>
              <w:t>с</w:t>
            </w:r>
            <w:r w:rsidRPr="003545A9">
              <w:rPr>
                <w:sz w:val="20"/>
                <w:szCs w:val="20"/>
              </w:rPr>
              <w:t>бор</w:t>
            </w:r>
            <w:r>
              <w:rPr>
                <w:sz w:val="20"/>
                <w:szCs w:val="20"/>
              </w:rPr>
              <w:t>а</w:t>
            </w:r>
            <w:r w:rsidRPr="003545A9">
              <w:rPr>
                <w:sz w:val="20"/>
                <w:szCs w:val="20"/>
              </w:rPr>
              <w:t xml:space="preserve"> и транспортировани</w:t>
            </w:r>
            <w:r>
              <w:rPr>
                <w:sz w:val="20"/>
                <w:szCs w:val="20"/>
              </w:rPr>
              <w:t>я</w:t>
            </w:r>
            <w:r w:rsidRPr="003545A9">
              <w:rPr>
                <w:sz w:val="20"/>
                <w:szCs w:val="20"/>
              </w:rPr>
              <w:t xml:space="preserve"> твердых коммунальных отходов</w:t>
            </w:r>
          </w:p>
        </w:tc>
        <w:tc>
          <w:tcPr>
            <w:tcW w:w="1418" w:type="dxa"/>
            <w:shd w:val="clear" w:color="auto" w:fill="auto"/>
          </w:tcPr>
          <w:p w:rsidR="005F2624" w:rsidRPr="0095754E" w:rsidRDefault="00FE2452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83D2A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услуг по сбору и транспортированию твердых коммунальных отходов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>Транспортирование ТКО осуществляют лицензированные предприятия частных форм собственности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Default="00FE2452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1.9</w:t>
            </w:r>
            <w:r w:rsidR="005F2624">
              <w:rPr>
                <w:rFonts w:eastAsia="Calibri"/>
                <w:sz w:val="20"/>
                <w:szCs w:val="20"/>
              </w:rPr>
              <w:t xml:space="preserve"> Рынок выполнения работ по благоустройству городской среды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Pr="00E101CC" w:rsidRDefault="005F2624" w:rsidP="005F2624">
            <w:pPr>
              <w:keepLines/>
              <w:autoSpaceDE w:val="0"/>
              <w:autoSpaceDN w:val="0"/>
              <w:adjustRightInd w:val="0"/>
              <w:ind w:firstLine="426"/>
              <w:jc w:val="both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  <w:r w:rsidRPr="00E101CC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Мероприятия по благоустройству городской среды в муниципальном образовании выполняют  субъекты малого предпринимательства и организации частной формы собственности.</w:t>
            </w:r>
            <w:r w:rsidRPr="00937233">
              <w:rPr>
                <w:rFonts w:eastAsia="Calibri"/>
                <w:sz w:val="20"/>
                <w:szCs w:val="20"/>
              </w:rPr>
              <w:t xml:space="preserve"> Оценивая текущее состояние данного направления деятельности, потребность в данных услугах полностью удовлетворена.</w:t>
            </w:r>
          </w:p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E2452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1.9.1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E2452" w:rsidRPr="00BA436F" w:rsidRDefault="00FE2452" w:rsidP="00FE2452">
            <w:pPr>
              <w:keepLines/>
              <w:rPr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Мониторинг состояния развития конкуренции на рынке выполнения работ по благоустройству городской среды</w:t>
            </w:r>
          </w:p>
        </w:tc>
        <w:tc>
          <w:tcPr>
            <w:tcW w:w="1418" w:type="dxa"/>
            <w:shd w:val="clear" w:color="auto" w:fill="auto"/>
          </w:tcPr>
          <w:p w:rsidR="00FE2452" w:rsidRPr="00BA436F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BA436F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выполнения работ по благоустройству городской среды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>Мероприятия по благоустройству городской среды выполняют  субъекты малого предпринимательства и организации частной формы собственности</w:t>
            </w:r>
          </w:p>
        </w:tc>
      </w:tr>
      <w:tr w:rsidR="00FE2452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1.9.2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E2452" w:rsidRPr="00BA436F" w:rsidRDefault="00FE2452" w:rsidP="00FE2452">
            <w:pPr>
              <w:keepLines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Проведение ежегодного рейтингового голосования по выбору общественных территорий, подлежащих благоустройству</w:t>
            </w:r>
          </w:p>
        </w:tc>
        <w:tc>
          <w:tcPr>
            <w:tcW w:w="1418" w:type="dxa"/>
            <w:shd w:val="clear" w:color="auto" w:fill="auto"/>
          </w:tcPr>
          <w:p w:rsidR="00FE2452" w:rsidRPr="00BA436F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FE2452" w:rsidRDefault="00FE2452" w:rsidP="00FE2452">
            <w:pPr>
              <w:jc w:val="center"/>
            </w:pPr>
            <w:r w:rsidRPr="003D73D3">
              <w:rPr>
                <w:rFonts w:eastAsia="Calibri"/>
                <w:sz w:val="20"/>
                <w:szCs w:val="20"/>
              </w:rP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417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</w:tcPr>
          <w:p w:rsidR="00FE2452" w:rsidRPr="00BA436F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определяется</w:t>
            </w:r>
            <w:r w:rsidRPr="00BA436F">
              <w:rPr>
                <w:rFonts w:eastAsia="Calibri"/>
                <w:sz w:val="20"/>
                <w:szCs w:val="20"/>
              </w:rPr>
              <w:t xml:space="preserve"> общественная территория для благоустройства</w:t>
            </w:r>
          </w:p>
        </w:tc>
      </w:tr>
      <w:tr w:rsidR="00FE2452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1.9.3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E2452" w:rsidRPr="00BA436F" w:rsidRDefault="00FE2452" w:rsidP="00FE2452">
            <w:pPr>
              <w:keepLines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Вовлечение граждан в возрасте от 14 лет, проживающих в МО в решение вопросов развития городской среды</w:t>
            </w:r>
          </w:p>
        </w:tc>
        <w:tc>
          <w:tcPr>
            <w:tcW w:w="1418" w:type="dxa"/>
            <w:shd w:val="clear" w:color="auto" w:fill="auto"/>
          </w:tcPr>
          <w:p w:rsidR="00FE2452" w:rsidRPr="00BA436F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FE2452" w:rsidRDefault="00FE2452" w:rsidP="00FE2452">
            <w:pPr>
              <w:jc w:val="center"/>
            </w:pPr>
            <w:r w:rsidRPr="003D73D3">
              <w:rPr>
                <w:rFonts w:eastAsia="Calibri"/>
                <w:sz w:val="20"/>
                <w:szCs w:val="20"/>
              </w:rP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417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</w:tcPr>
          <w:p w:rsidR="00FE2452" w:rsidRPr="00BA436F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Ежегодное вовлечение граждан посредством организации рейтингового голосования</w:t>
            </w:r>
          </w:p>
        </w:tc>
      </w:tr>
      <w:tr w:rsidR="00FE2452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FE2452" w:rsidRPr="00E101CC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1.10</w:t>
            </w:r>
            <w:r w:rsidRPr="00E101CC">
              <w:rPr>
                <w:rFonts w:eastAsia="Calibri"/>
                <w:sz w:val="20"/>
                <w:szCs w:val="20"/>
              </w:rPr>
              <w:t xml:space="preserve"> </w:t>
            </w:r>
            <w:bookmarkStart w:id="6" w:name="OLE_LINK35"/>
            <w:bookmarkStart w:id="7" w:name="OLE_LINK36"/>
            <w:bookmarkStart w:id="8" w:name="OLE_LINK37"/>
            <w:r w:rsidRPr="00E101CC">
              <w:rPr>
                <w:rFonts w:eastAsia="Calibri"/>
                <w:sz w:val="20"/>
                <w:szCs w:val="20"/>
              </w:rPr>
              <w:t>Рынок в</w:t>
            </w:r>
            <w:r w:rsidRPr="00E101CC">
              <w:rPr>
                <w:sz w:val="20"/>
                <w:szCs w:val="20"/>
              </w:rPr>
              <w:t>ыполнения работ по содержанию и текущему ремонту общего имущества собственников помещений в многоквартирном доме</w:t>
            </w:r>
            <w:bookmarkEnd w:id="6"/>
            <w:bookmarkEnd w:id="7"/>
            <w:bookmarkEnd w:id="8"/>
          </w:p>
        </w:tc>
      </w:tr>
      <w:tr w:rsidR="00FE2452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ind w:firstLine="426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101CC">
              <w:rPr>
                <w:sz w:val="20"/>
                <w:szCs w:val="20"/>
              </w:rPr>
              <w:t>абот</w:t>
            </w:r>
            <w:r>
              <w:rPr>
                <w:sz w:val="20"/>
                <w:szCs w:val="20"/>
              </w:rPr>
              <w:t>ы</w:t>
            </w:r>
            <w:r w:rsidRPr="00E101CC">
              <w:rPr>
                <w:sz w:val="20"/>
                <w:szCs w:val="20"/>
              </w:rPr>
              <w:t xml:space="preserve"> по содержанию и текущему ремонту общего имущества собственн</w:t>
            </w:r>
            <w:r>
              <w:rPr>
                <w:sz w:val="20"/>
                <w:szCs w:val="20"/>
              </w:rPr>
              <w:t>иков помещений в многоквартирных</w:t>
            </w:r>
            <w:r w:rsidRPr="00E101CC">
              <w:rPr>
                <w:sz w:val="20"/>
                <w:szCs w:val="20"/>
              </w:rPr>
              <w:t xml:space="preserve"> дом</w:t>
            </w:r>
            <w:r>
              <w:rPr>
                <w:sz w:val="20"/>
                <w:szCs w:val="20"/>
              </w:rPr>
              <w:t>ах города Лесосибирска осуществляют организации частной формы собственности.</w:t>
            </w:r>
          </w:p>
        </w:tc>
      </w:tr>
      <w:tr w:rsidR="00FE2452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1.10.1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E2452" w:rsidRPr="00BA436F" w:rsidRDefault="00FE2452" w:rsidP="00FE2452">
            <w:pPr>
              <w:keepLines/>
              <w:rPr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Мониторинг состояния развития конкуренции на рынке в</w:t>
            </w:r>
            <w:r w:rsidRPr="00BA436F">
              <w:rPr>
                <w:sz w:val="20"/>
                <w:szCs w:val="20"/>
              </w:rPr>
              <w:t>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18" w:type="dxa"/>
            <w:shd w:val="clear" w:color="auto" w:fill="auto"/>
          </w:tcPr>
          <w:p w:rsidR="00FE2452" w:rsidRPr="00BA436F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BA436F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FE2452" w:rsidRPr="00BA436F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 xml:space="preserve">доля организаций частной формы собственности в сфере выполнения работ </w:t>
            </w:r>
            <w:r w:rsidRPr="00BA436F">
              <w:rPr>
                <w:sz w:val="20"/>
                <w:szCs w:val="20"/>
              </w:rPr>
              <w:t>по содержанию и текущему ремонту общего имущества собственников помещений в многоквартирном доме</w:t>
            </w:r>
            <w:r w:rsidRPr="00BA436F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>Выполнение работ по содержанию и текущему ремонту общего имущества собственников помещений в многоквартирных домах осуществляется управляющими компаниями</w:t>
            </w:r>
          </w:p>
        </w:tc>
      </w:tr>
      <w:tr w:rsidR="00FE2452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1.10.2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E2452" w:rsidRPr="00BA436F" w:rsidRDefault="00FE2452" w:rsidP="00FE2452">
            <w:pPr>
              <w:rPr>
                <w:sz w:val="20"/>
                <w:szCs w:val="20"/>
              </w:rPr>
            </w:pPr>
            <w:r w:rsidRPr="00BA436F">
              <w:rPr>
                <w:sz w:val="20"/>
                <w:szCs w:val="20"/>
              </w:rPr>
              <w:t xml:space="preserve">Размещение в открытом доступе информации о многоквартирных домах, находящихся в стадии завершения строительства, а также о сдаче указанных объектов с указанием срока введения в эксплуатацию для обеспечения </w:t>
            </w:r>
            <w:r w:rsidRPr="00BA436F">
              <w:rPr>
                <w:sz w:val="20"/>
                <w:szCs w:val="20"/>
              </w:rPr>
              <w:lastRenderedPageBreak/>
              <w:t>возможности участия на конкурсах по отбору управляющих организаций для управления такими домами большего количества управляющих организаций частной формы собственности</w:t>
            </w:r>
          </w:p>
        </w:tc>
        <w:tc>
          <w:tcPr>
            <w:tcW w:w="1418" w:type="dxa"/>
            <w:shd w:val="clear" w:color="auto" w:fill="auto"/>
          </w:tcPr>
          <w:p w:rsidR="00FE2452" w:rsidRPr="00BA436F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BA436F">
              <w:rPr>
                <w:rFonts w:eastAsia="Calibri"/>
                <w:sz w:val="20"/>
                <w:szCs w:val="20"/>
                <w:lang w:val="en-US"/>
              </w:rPr>
              <w:lastRenderedPageBreak/>
              <w:t>2022-2025</w:t>
            </w:r>
          </w:p>
        </w:tc>
        <w:tc>
          <w:tcPr>
            <w:tcW w:w="3544" w:type="dxa"/>
            <w:shd w:val="clear" w:color="auto" w:fill="auto"/>
          </w:tcPr>
          <w:p w:rsidR="00FE2452" w:rsidRPr="00BA436F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 xml:space="preserve">доля организаций частной формы собственности в сфере выполнения работ </w:t>
            </w:r>
            <w:r w:rsidRPr="00BA436F">
              <w:rPr>
                <w:sz w:val="20"/>
                <w:szCs w:val="20"/>
              </w:rPr>
              <w:t>по содержанию и текущему ремонту общего имущества собственников помещений в многоквартирном доме</w:t>
            </w:r>
            <w:r w:rsidRPr="00BA436F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Информация размещена на сайте администрации города</w:t>
            </w:r>
          </w:p>
        </w:tc>
      </w:tr>
      <w:tr w:rsidR="00FE2452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1.11 Сфера наружной рекламы</w:t>
            </w:r>
          </w:p>
        </w:tc>
      </w:tr>
      <w:tr w:rsidR="00FE2452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FE2452" w:rsidRPr="00C748CA" w:rsidRDefault="00FE2452" w:rsidP="00FE2452">
            <w:pPr>
              <w:autoSpaceDE w:val="0"/>
              <w:autoSpaceDN w:val="0"/>
              <w:adjustRightInd w:val="0"/>
              <w:ind w:firstLine="426"/>
              <w:rPr>
                <w:rFonts w:eastAsia="Calibri"/>
                <w:sz w:val="20"/>
                <w:szCs w:val="20"/>
              </w:rPr>
            </w:pPr>
            <w:r w:rsidRPr="006140BB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В городе Лесосибирске осуществляют рекламную деятельность 2 организаций частной формы собственности</w:t>
            </w:r>
            <w:r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и 7</w:t>
            </w:r>
            <w:r w:rsidRPr="006140BB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индивидуальных предпринимателей.</w:t>
            </w:r>
            <w:r w:rsidRPr="006140BB">
              <w:rPr>
                <w:rFonts w:eastAsia="Calibri"/>
                <w:sz w:val="20"/>
                <w:szCs w:val="20"/>
              </w:rPr>
              <w:t xml:space="preserve"> Оценивая текущее состояние данного направления деятельности, потребность в данных услугах полностью удовлетворена.</w:t>
            </w:r>
          </w:p>
        </w:tc>
      </w:tr>
      <w:tr w:rsidR="00FE2452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FE2452" w:rsidRPr="00D206A7" w:rsidRDefault="00FE2452" w:rsidP="00FE2452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D206A7">
              <w:rPr>
                <w:rFonts w:eastAsia="Calibri"/>
                <w:sz w:val="18"/>
                <w:szCs w:val="18"/>
              </w:rPr>
              <w:t>1.11.1</w:t>
            </w:r>
          </w:p>
        </w:tc>
        <w:tc>
          <w:tcPr>
            <w:tcW w:w="3969" w:type="dxa"/>
            <w:shd w:val="clear" w:color="auto" w:fill="auto"/>
          </w:tcPr>
          <w:p w:rsidR="00FE2452" w:rsidRPr="00D206A7" w:rsidRDefault="00FE2452" w:rsidP="00FE2452">
            <w:pPr>
              <w:keepLines/>
              <w:rPr>
                <w:sz w:val="20"/>
                <w:szCs w:val="20"/>
              </w:rPr>
            </w:pPr>
            <w:r w:rsidRPr="00D206A7">
              <w:rPr>
                <w:sz w:val="20"/>
                <w:szCs w:val="20"/>
              </w:rPr>
              <w:t>Актуализация схем размещения рекламных конструкций</w:t>
            </w:r>
          </w:p>
        </w:tc>
        <w:tc>
          <w:tcPr>
            <w:tcW w:w="1418" w:type="dxa"/>
            <w:shd w:val="clear" w:color="auto" w:fill="auto"/>
          </w:tcPr>
          <w:p w:rsidR="00FE2452" w:rsidRPr="00386703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наружной рекламы, процентов</w:t>
            </w:r>
          </w:p>
        </w:tc>
        <w:tc>
          <w:tcPr>
            <w:tcW w:w="1417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>Осуще</w:t>
            </w:r>
            <w:r w:rsidR="0070388A">
              <w:rPr>
                <w:rFonts w:eastAsia="Calibri"/>
                <w:sz w:val="20"/>
                <w:szCs w:val="20"/>
              </w:rPr>
              <w:t>ствляют рекламную деятельность 2</w:t>
            </w:r>
            <w:r w:rsidRPr="004756CB">
              <w:rPr>
                <w:rFonts w:eastAsia="Calibri"/>
                <w:sz w:val="20"/>
                <w:szCs w:val="20"/>
              </w:rPr>
              <w:t xml:space="preserve"> организации частной формы собственности</w:t>
            </w:r>
          </w:p>
        </w:tc>
      </w:tr>
      <w:tr w:rsidR="00FE2452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FE2452" w:rsidRPr="00D206A7" w:rsidRDefault="00FE2452" w:rsidP="00FE2452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D206A7">
              <w:rPr>
                <w:rFonts w:eastAsia="Calibri"/>
                <w:sz w:val="18"/>
                <w:szCs w:val="18"/>
              </w:rPr>
              <w:t>1.11.2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E2452" w:rsidRPr="00D206A7" w:rsidRDefault="00FE2452" w:rsidP="00FE2452">
            <w:pPr>
              <w:keepLines/>
              <w:rPr>
                <w:sz w:val="20"/>
                <w:szCs w:val="20"/>
              </w:rPr>
            </w:pPr>
            <w:r w:rsidRPr="00D206A7">
              <w:rPr>
                <w:sz w:val="20"/>
                <w:szCs w:val="20"/>
              </w:rPr>
              <w:t>Размещение на сайте администрации города Лесосибирска перечня нормативных правовых актов и местных локальных актов, регулирующих сферы наружной рекламы</w:t>
            </w:r>
          </w:p>
        </w:tc>
        <w:tc>
          <w:tcPr>
            <w:tcW w:w="1418" w:type="dxa"/>
            <w:shd w:val="clear" w:color="auto" w:fill="auto"/>
          </w:tcPr>
          <w:p w:rsidR="00FE2452" w:rsidRPr="00386703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наружной рекламы, процентов</w:t>
            </w:r>
          </w:p>
        </w:tc>
        <w:tc>
          <w:tcPr>
            <w:tcW w:w="1417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Информация размещена</w:t>
            </w:r>
          </w:p>
        </w:tc>
      </w:tr>
    </w:tbl>
    <w:p w:rsidR="007D1F26" w:rsidRDefault="007D1F26" w:rsidP="007D1F26">
      <w:pPr>
        <w:widowControl w:val="0"/>
        <w:suppressAutoHyphens/>
        <w:autoSpaceDN w:val="0"/>
        <w:textAlignment w:val="baseline"/>
        <w:rPr>
          <w:rFonts w:eastAsia="SimSun"/>
          <w:b/>
          <w:kern w:val="3"/>
          <w:sz w:val="28"/>
          <w:szCs w:val="28"/>
        </w:rPr>
      </w:pPr>
    </w:p>
    <w:p w:rsidR="007D1F26" w:rsidRPr="00FE5380" w:rsidRDefault="007D1F26" w:rsidP="007D1F2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E5380">
        <w:rPr>
          <w:rFonts w:ascii="Times New Roman" w:hAnsi="Times New Roman"/>
          <w:color w:val="000000"/>
          <w:sz w:val="20"/>
          <w:szCs w:val="20"/>
        </w:rPr>
        <w:t xml:space="preserve"> Системные мероприятия по содействию развития конкуренции</w:t>
      </w:r>
      <w:r>
        <w:rPr>
          <w:rFonts w:ascii="Times New Roman" w:hAnsi="Times New Roman"/>
          <w:color w:val="000000"/>
          <w:sz w:val="20"/>
          <w:szCs w:val="20"/>
        </w:rPr>
        <w:t xml:space="preserve"> в городе Лесосибирске</w:t>
      </w:r>
      <w:r w:rsidRPr="00FE5380">
        <w:rPr>
          <w:rFonts w:ascii="Times New Roman" w:hAnsi="Times New Roman"/>
          <w:color w:val="000000"/>
          <w:sz w:val="20"/>
          <w:szCs w:val="20"/>
        </w:rPr>
        <w:t xml:space="preserve"> Красноярского края</w:t>
      </w:r>
    </w:p>
    <w:p w:rsidR="007D1F26" w:rsidRDefault="007D1F26" w:rsidP="007D1F26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 w:rsidRPr="00321B52">
        <w:rPr>
          <w:color w:val="000000"/>
          <w:sz w:val="28"/>
          <w:szCs w:val="28"/>
        </w:rPr>
        <w:t> </w:t>
      </w:r>
    </w:p>
    <w:tbl>
      <w:tblPr>
        <w:tblStyle w:val="a6"/>
        <w:tblW w:w="15588" w:type="dxa"/>
        <w:tblLook w:val="04A0" w:firstRow="1" w:lastRow="0" w:firstColumn="1" w:lastColumn="0" w:noHBand="0" w:noVBand="1"/>
      </w:tblPr>
      <w:tblGrid>
        <w:gridCol w:w="674"/>
        <w:gridCol w:w="7656"/>
        <w:gridCol w:w="1324"/>
        <w:gridCol w:w="5934"/>
      </w:tblGrid>
      <w:tr w:rsidR="001D39C4" w:rsidTr="004C7554">
        <w:trPr>
          <w:trHeight w:val="713"/>
        </w:trPr>
        <w:tc>
          <w:tcPr>
            <w:tcW w:w="674" w:type="dxa"/>
            <w:vAlign w:val="center"/>
          </w:tcPr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2">
              <w:rPr>
                <w:color w:val="000000"/>
                <w:sz w:val="20"/>
                <w:szCs w:val="20"/>
              </w:rPr>
              <w:t>№</w:t>
            </w:r>
          </w:p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2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7656" w:type="dxa"/>
            <w:vAlign w:val="center"/>
          </w:tcPr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2">
              <w:rPr>
                <w:color w:val="000000"/>
                <w:sz w:val="20"/>
                <w:szCs w:val="20"/>
              </w:rPr>
              <w:t>Наименование</w:t>
            </w:r>
          </w:p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2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324" w:type="dxa"/>
            <w:vAlign w:val="center"/>
          </w:tcPr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2">
              <w:rPr>
                <w:color w:val="000000"/>
                <w:sz w:val="20"/>
                <w:szCs w:val="20"/>
              </w:rPr>
              <w:t>Срок</w:t>
            </w:r>
          </w:p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2">
              <w:rPr>
                <w:color w:val="000000"/>
                <w:sz w:val="20"/>
                <w:szCs w:val="20"/>
              </w:rPr>
              <w:t>исполнения</w:t>
            </w:r>
          </w:p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2">
              <w:rPr>
                <w:color w:val="000000"/>
                <w:sz w:val="20"/>
                <w:szCs w:val="20"/>
              </w:rPr>
              <w:t>мероприят</w:t>
            </w:r>
            <w:r>
              <w:rPr>
                <w:color w:val="000000"/>
                <w:sz w:val="20"/>
                <w:szCs w:val="20"/>
              </w:rPr>
              <w:t>ия</w:t>
            </w:r>
          </w:p>
        </w:tc>
        <w:tc>
          <w:tcPr>
            <w:tcW w:w="5934" w:type="dxa"/>
            <w:vAlign w:val="center"/>
          </w:tcPr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 выполнения мероприятий</w:t>
            </w:r>
          </w:p>
        </w:tc>
      </w:tr>
      <w:tr w:rsidR="00381503" w:rsidTr="004C7554">
        <w:tc>
          <w:tcPr>
            <w:tcW w:w="674" w:type="dxa"/>
          </w:tcPr>
          <w:p w:rsidR="00381503" w:rsidRPr="00E028A6" w:rsidRDefault="00381503" w:rsidP="00842ADF">
            <w:pPr>
              <w:jc w:val="center"/>
              <w:rPr>
                <w:color w:val="000000"/>
                <w:sz w:val="20"/>
                <w:szCs w:val="20"/>
              </w:rPr>
            </w:pPr>
            <w:r w:rsidRPr="00E028A6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7656" w:type="dxa"/>
          </w:tcPr>
          <w:p w:rsidR="00381503" w:rsidRPr="004C7554" w:rsidRDefault="00381503" w:rsidP="00842A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7554">
              <w:rPr>
                <w:rFonts w:ascii="Times New Roman" w:hAnsi="Times New Roman" w:cs="Times New Roman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устранение, проведение межведомственных экспертных советов (комиссий)</w:t>
            </w:r>
          </w:p>
        </w:tc>
        <w:tc>
          <w:tcPr>
            <w:tcW w:w="1324" w:type="dxa"/>
          </w:tcPr>
          <w:p w:rsidR="00381503" w:rsidRDefault="0070388A" w:rsidP="007038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0"/>
                <w:szCs w:val="20"/>
              </w:rPr>
              <w:t>2022-2025</w:t>
            </w:r>
          </w:p>
        </w:tc>
        <w:tc>
          <w:tcPr>
            <w:tcW w:w="5934" w:type="dxa"/>
          </w:tcPr>
          <w:p w:rsidR="00381503" w:rsidRDefault="009D031E" w:rsidP="007038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проводится</w:t>
            </w:r>
          </w:p>
        </w:tc>
      </w:tr>
      <w:tr w:rsidR="0070388A" w:rsidTr="004C7554">
        <w:tc>
          <w:tcPr>
            <w:tcW w:w="674" w:type="dxa"/>
          </w:tcPr>
          <w:p w:rsidR="0070388A" w:rsidRPr="00E028A6" w:rsidRDefault="0070388A" w:rsidP="0070388A">
            <w:pPr>
              <w:jc w:val="center"/>
              <w:rPr>
                <w:color w:val="000000"/>
                <w:sz w:val="20"/>
                <w:szCs w:val="20"/>
              </w:rPr>
            </w:pPr>
            <w:r w:rsidRPr="00E028A6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7656" w:type="dxa"/>
          </w:tcPr>
          <w:p w:rsidR="0070388A" w:rsidRPr="004C7554" w:rsidRDefault="0070388A" w:rsidP="0070388A">
            <w:pPr>
              <w:rPr>
                <w:rFonts w:ascii="Arial" w:hAnsi="Arial" w:cs="Arial"/>
                <w:sz w:val="20"/>
                <w:szCs w:val="20"/>
              </w:rPr>
            </w:pPr>
            <w:r w:rsidRPr="004C7554">
              <w:rPr>
                <w:sz w:val="20"/>
                <w:szCs w:val="20"/>
              </w:rPr>
              <w:t xml:space="preserve">Оптимизация процессов предоставления муниципальных услуг для субъектов предпринимательской деятельности путем сокращения сроков их оказания </w:t>
            </w:r>
          </w:p>
        </w:tc>
        <w:tc>
          <w:tcPr>
            <w:tcW w:w="1324" w:type="dxa"/>
          </w:tcPr>
          <w:p w:rsidR="0070388A" w:rsidRDefault="0070388A" w:rsidP="0070388A">
            <w:pPr>
              <w:jc w:val="center"/>
            </w:pPr>
            <w:r w:rsidRPr="007A2EAE">
              <w:rPr>
                <w:rFonts w:eastAsia="Calibri"/>
                <w:sz w:val="20"/>
                <w:szCs w:val="20"/>
              </w:rPr>
              <w:t>2022-2025</w:t>
            </w:r>
          </w:p>
        </w:tc>
        <w:tc>
          <w:tcPr>
            <w:tcW w:w="5934" w:type="dxa"/>
          </w:tcPr>
          <w:p w:rsidR="0070388A" w:rsidRDefault="0070388A" w:rsidP="007038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предоставления муниципальных услуг по оказанию финансовой поддержки субъектам МСП в 2021 году сокращены, с 2022 года муниципальные услуги оказываются также в электронном формате</w:t>
            </w:r>
          </w:p>
        </w:tc>
      </w:tr>
      <w:tr w:rsidR="0070388A" w:rsidTr="004C7554">
        <w:tc>
          <w:tcPr>
            <w:tcW w:w="674" w:type="dxa"/>
          </w:tcPr>
          <w:p w:rsidR="0070388A" w:rsidRPr="00E028A6" w:rsidRDefault="0070388A" w:rsidP="00703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7656" w:type="dxa"/>
          </w:tcPr>
          <w:p w:rsidR="0070388A" w:rsidRPr="004C7554" w:rsidRDefault="0070388A" w:rsidP="0070388A">
            <w:pPr>
              <w:pStyle w:val="ConsPlusNormal"/>
              <w:ind w:firstLine="0"/>
              <w:rPr>
                <w:rFonts w:ascii="Times New Roman" w:hAnsi="Times New Roman" w:cs="Times New Roman"/>
                <w:highlight w:val="green"/>
              </w:rPr>
            </w:pPr>
            <w:r w:rsidRPr="004C7554">
              <w:rPr>
                <w:rFonts w:ascii="Times New Roman" w:hAnsi="Times New Roman" w:cs="Times New Roman"/>
              </w:rPr>
              <w:t>Оказание поддержки социально ориентированным некоммерческим организациям и (или) субъектам малого и среднего предпринимательства, в том числе индивидуальным предпринимателям, и разработка мероприятий, направленных на поддержку немуниципального сектора в таких сферах, как дошкольное, общее образование, детский отдых и оздоровление, дополнительное образование детей, производство технических средств реабилитации для лиц с ограниченными возможностями.</w:t>
            </w:r>
          </w:p>
        </w:tc>
        <w:tc>
          <w:tcPr>
            <w:tcW w:w="1324" w:type="dxa"/>
          </w:tcPr>
          <w:p w:rsidR="0070388A" w:rsidRDefault="0070388A" w:rsidP="0070388A">
            <w:pPr>
              <w:jc w:val="center"/>
            </w:pPr>
            <w:r w:rsidRPr="007A2EAE">
              <w:rPr>
                <w:rFonts w:eastAsia="Calibri"/>
                <w:sz w:val="20"/>
                <w:szCs w:val="20"/>
              </w:rPr>
              <w:t>2022-2025</w:t>
            </w:r>
          </w:p>
        </w:tc>
        <w:tc>
          <w:tcPr>
            <w:tcW w:w="5934" w:type="dxa"/>
          </w:tcPr>
          <w:p w:rsidR="0070388A" w:rsidRDefault="0070388A" w:rsidP="007038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 направленные виды деятельности отмечены, как приоритетные, при оказании поддержки субъектам МСП. Социальные контракты</w:t>
            </w:r>
          </w:p>
        </w:tc>
      </w:tr>
      <w:tr w:rsidR="0070388A" w:rsidTr="004C7554">
        <w:tc>
          <w:tcPr>
            <w:tcW w:w="674" w:type="dxa"/>
          </w:tcPr>
          <w:p w:rsidR="0070388A" w:rsidRPr="00E028A6" w:rsidRDefault="0070388A" w:rsidP="00703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7656" w:type="dxa"/>
          </w:tcPr>
          <w:p w:rsidR="0070388A" w:rsidRPr="00BA436F" w:rsidRDefault="0070388A" w:rsidP="007038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конкуренции при осуществлении процедур муниципальных закупок</w:t>
            </w:r>
          </w:p>
        </w:tc>
        <w:tc>
          <w:tcPr>
            <w:tcW w:w="1324" w:type="dxa"/>
          </w:tcPr>
          <w:p w:rsidR="0070388A" w:rsidRDefault="0070388A" w:rsidP="0070388A">
            <w:pPr>
              <w:jc w:val="center"/>
            </w:pPr>
            <w:r w:rsidRPr="007A2EAE">
              <w:rPr>
                <w:rFonts w:eastAsia="Calibri"/>
                <w:sz w:val="20"/>
                <w:szCs w:val="20"/>
              </w:rPr>
              <w:t>2022-2025</w:t>
            </w:r>
          </w:p>
        </w:tc>
        <w:tc>
          <w:tcPr>
            <w:tcW w:w="5934" w:type="dxa"/>
          </w:tcPr>
          <w:p w:rsidR="0070388A" w:rsidRPr="00BA436F" w:rsidRDefault="0070388A" w:rsidP="007038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Обеспечена</w:t>
            </w:r>
            <w:r>
              <w:rPr>
                <w:rFonts w:ascii="Times New Roman" w:hAnsi="Times New Roman" w:cs="Times New Roman"/>
              </w:rPr>
              <w:t xml:space="preserve"> прозрачност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  <w:r>
              <w:rPr>
                <w:rFonts w:ascii="Times New Roman" w:hAnsi="Times New Roman" w:cs="Times New Roman"/>
              </w:rPr>
              <w:t xml:space="preserve"> путем опубликования информации</w:t>
            </w:r>
            <w:r>
              <w:rPr>
                <w:rFonts w:ascii="Times New Roman" w:hAnsi="Times New Roman" w:cs="Times New Roman"/>
              </w:rPr>
              <w:t>; сокращение объема закупок у единственного поставщика</w:t>
            </w:r>
          </w:p>
        </w:tc>
      </w:tr>
      <w:tr w:rsidR="0070388A" w:rsidTr="004C7554">
        <w:tc>
          <w:tcPr>
            <w:tcW w:w="674" w:type="dxa"/>
          </w:tcPr>
          <w:p w:rsidR="0070388A" w:rsidRDefault="0070388A" w:rsidP="00703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2.5</w:t>
            </w:r>
          </w:p>
        </w:tc>
        <w:tc>
          <w:tcPr>
            <w:tcW w:w="7656" w:type="dxa"/>
          </w:tcPr>
          <w:p w:rsidR="0070388A" w:rsidRDefault="0070388A" w:rsidP="007038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механизмов муниципально - частного партнерства, заключение договоров концессий</w:t>
            </w:r>
          </w:p>
        </w:tc>
        <w:tc>
          <w:tcPr>
            <w:tcW w:w="1324" w:type="dxa"/>
          </w:tcPr>
          <w:p w:rsidR="0070388A" w:rsidRDefault="0070388A" w:rsidP="0070388A">
            <w:pPr>
              <w:jc w:val="center"/>
            </w:pPr>
            <w:r w:rsidRPr="00427971">
              <w:rPr>
                <w:rFonts w:eastAsia="Calibri"/>
                <w:sz w:val="20"/>
                <w:szCs w:val="20"/>
              </w:rPr>
              <w:t>2022-2025</w:t>
            </w:r>
          </w:p>
        </w:tc>
        <w:tc>
          <w:tcPr>
            <w:tcW w:w="5934" w:type="dxa"/>
          </w:tcPr>
          <w:p w:rsidR="0070388A" w:rsidRDefault="0070388A" w:rsidP="007038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 договор концессии</w:t>
            </w:r>
          </w:p>
        </w:tc>
      </w:tr>
      <w:tr w:rsidR="0070388A" w:rsidTr="004C7554">
        <w:tc>
          <w:tcPr>
            <w:tcW w:w="674" w:type="dxa"/>
          </w:tcPr>
          <w:p w:rsidR="0070388A" w:rsidRDefault="0070388A" w:rsidP="00703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7656" w:type="dxa"/>
          </w:tcPr>
          <w:p w:rsidR="0070388A" w:rsidRDefault="0070388A" w:rsidP="007038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практической реализации утвержденных положений о внедрении системы внутреннего обеспечения соответствия требованиям антимонопольного законодательства (антимонопольный комплаенс)</w:t>
            </w:r>
          </w:p>
        </w:tc>
        <w:tc>
          <w:tcPr>
            <w:tcW w:w="1324" w:type="dxa"/>
          </w:tcPr>
          <w:p w:rsidR="0070388A" w:rsidRDefault="0070388A" w:rsidP="0070388A">
            <w:pPr>
              <w:jc w:val="center"/>
            </w:pPr>
            <w:r w:rsidRPr="00427971">
              <w:rPr>
                <w:rFonts w:eastAsia="Calibri"/>
                <w:sz w:val="20"/>
                <w:szCs w:val="20"/>
              </w:rPr>
              <w:t>2022-2025</w:t>
            </w:r>
          </w:p>
        </w:tc>
        <w:tc>
          <w:tcPr>
            <w:tcW w:w="5934" w:type="dxa"/>
          </w:tcPr>
          <w:p w:rsidR="0070388A" w:rsidRDefault="0070388A" w:rsidP="007038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Антимонопольный комплаенс внедрен, </w:t>
            </w:r>
            <w:r w:rsidRPr="0070388A">
              <w:rPr>
                <w:rFonts w:ascii="Times New Roman" w:hAnsi="Times New Roman" w:cs="Times New Roman"/>
              </w:rPr>
              <w:t>организация антимонопольного комплаенса в администрации города Лесосибирска оценивается, как соответствующая направлениям и ключевым показателям Национального плана развития конкуренции</w:t>
            </w:r>
            <w:r w:rsidR="004C75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C7554">
              <w:rPr>
                <w:rFonts w:ascii="Times New Roman" w:hAnsi="Times New Roman" w:cs="Times New Roman"/>
              </w:rPr>
              <w:t>Количество н</w:t>
            </w:r>
            <w:r>
              <w:rPr>
                <w:rFonts w:ascii="Times New Roman" w:hAnsi="Times New Roman" w:cs="Times New Roman"/>
              </w:rPr>
              <w:t>арушений антимонопольного законодательства</w:t>
            </w:r>
            <w:r w:rsidR="004C7554">
              <w:rPr>
                <w:rFonts w:ascii="Times New Roman" w:hAnsi="Times New Roman" w:cs="Times New Roman"/>
              </w:rPr>
              <w:t xml:space="preserve"> ежегодно снижается</w:t>
            </w:r>
          </w:p>
        </w:tc>
      </w:tr>
      <w:tr w:rsidR="0070388A" w:rsidTr="004C7554">
        <w:tc>
          <w:tcPr>
            <w:tcW w:w="674" w:type="dxa"/>
          </w:tcPr>
          <w:p w:rsidR="0070388A" w:rsidRDefault="0070388A" w:rsidP="00703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7656" w:type="dxa"/>
          </w:tcPr>
          <w:p w:rsidR="0070388A" w:rsidRDefault="0070388A" w:rsidP="007038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оказания комплекса информационно – консультационных и образовательных услуг для субъектов МСП, самозанятых граждан и физических лиц, заинтересованных в начале осуществления предпринимательской деятельности </w:t>
            </w:r>
          </w:p>
        </w:tc>
        <w:tc>
          <w:tcPr>
            <w:tcW w:w="1324" w:type="dxa"/>
          </w:tcPr>
          <w:p w:rsidR="0070388A" w:rsidRPr="00427971" w:rsidRDefault="0070388A" w:rsidP="0070388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2022-2025</w:t>
            </w:r>
          </w:p>
        </w:tc>
        <w:tc>
          <w:tcPr>
            <w:tcW w:w="5934" w:type="dxa"/>
          </w:tcPr>
          <w:p w:rsidR="0070388A" w:rsidRDefault="0070388A" w:rsidP="007038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информационно – консультационных и образовательных услуг для субъектов МСП, самозанятых граждан и физических лиц, заинтересованных в начале осуществления предпринимательской деятельности через представительство центра «Мой бизнес», в режиме «одного окна»</w:t>
            </w:r>
          </w:p>
        </w:tc>
      </w:tr>
    </w:tbl>
    <w:p w:rsidR="007D1F26" w:rsidRDefault="007D1F26" w:rsidP="007D1F26">
      <w:pPr>
        <w:keepLines/>
        <w:shd w:val="clear" w:color="auto" w:fill="FFFFFF"/>
        <w:autoSpaceDN w:val="0"/>
        <w:textAlignment w:val="baseline"/>
        <w:rPr>
          <w:rFonts w:eastAsia="SimSun"/>
          <w:kern w:val="3"/>
          <w:sz w:val="28"/>
          <w:szCs w:val="28"/>
        </w:rPr>
      </w:pPr>
    </w:p>
    <w:p w:rsidR="00FF00FC" w:rsidRDefault="00FF00FC"/>
    <w:p w:rsidR="004C7554" w:rsidRDefault="004C7554"/>
    <w:p w:rsidR="004C7554" w:rsidRDefault="004C7554">
      <w:bookmarkStart w:id="9" w:name="_GoBack"/>
      <w:bookmarkEnd w:id="9"/>
    </w:p>
    <w:p w:rsidR="006C627D" w:rsidRDefault="0070388A">
      <w:r>
        <w:t>Глава</w:t>
      </w:r>
      <w:r w:rsidR="00FF00FC">
        <w:t xml:space="preserve"> города __________</w:t>
      </w:r>
      <w:r>
        <w:t xml:space="preserve">___________________ </w:t>
      </w:r>
      <w:proofErr w:type="spellStart"/>
      <w:r>
        <w:t>А.В.Хохряков</w:t>
      </w:r>
      <w:proofErr w:type="spellEnd"/>
    </w:p>
    <w:sectPr w:rsidR="006C627D" w:rsidSect="004C755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07776"/>
    <w:multiLevelType w:val="multilevel"/>
    <w:tmpl w:val="F6801CB6"/>
    <w:lvl w:ilvl="0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5E482B90"/>
    <w:multiLevelType w:val="multilevel"/>
    <w:tmpl w:val="5AD4E11C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26"/>
    <w:rsid w:val="000010CC"/>
    <w:rsid w:val="000D27E3"/>
    <w:rsid w:val="001C0E67"/>
    <w:rsid w:val="001D39C4"/>
    <w:rsid w:val="00353905"/>
    <w:rsid w:val="00381503"/>
    <w:rsid w:val="0040604A"/>
    <w:rsid w:val="0042373D"/>
    <w:rsid w:val="00431877"/>
    <w:rsid w:val="004729E0"/>
    <w:rsid w:val="004756CB"/>
    <w:rsid w:val="004C7554"/>
    <w:rsid w:val="00533DB1"/>
    <w:rsid w:val="00554F35"/>
    <w:rsid w:val="005E3519"/>
    <w:rsid w:val="005F2624"/>
    <w:rsid w:val="006140BB"/>
    <w:rsid w:val="00636840"/>
    <w:rsid w:val="00636F33"/>
    <w:rsid w:val="006C627D"/>
    <w:rsid w:val="0070388A"/>
    <w:rsid w:val="007D1F26"/>
    <w:rsid w:val="00805055"/>
    <w:rsid w:val="00842ADF"/>
    <w:rsid w:val="009120D8"/>
    <w:rsid w:val="009D031E"/>
    <w:rsid w:val="009F0185"/>
    <w:rsid w:val="00B92279"/>
    <w:rsid w:val="00B94BDE"/>
    <w:rsid w:val="00CD5FDF"/>
    <w:rsid w:val="00CE2DD9"/>
    <w:rsid w:val="00D078F2"/>
    <w:rsid w:val="00FE2452"/>
    <w:rsid w:val="00FF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FF13"/>
  <w15:docId w15:val="{7B9B53B5-D7DF-4B9D-A07F-BC33FC86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7D1F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styleId="a5">
    <w:name w:val="Strong"/>
    <w:uiPriority w:val="22"/>
    <w:qFormat/>
    <w:rsid w:val="007D1F26"/>
    <w:rPr>
      <w:b/>
      <w:bCs/>
    </w:rPr>
  </w:style>
  <w:style w:type="table" w:styleId="a6">
    <w:name w:val="Table Grid"/>
    <w:basedOn w:val="a1"/>
    <w:rsid w:val="007D1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1"/>
    <w:locked/>
    <w:rsid w:val="007D1F26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link w:val="ConsPlusNormal0"/>
    <w:rsid w:val="007D1F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D1F2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teindent1">
    <w:name w:val="rteindent1"/>
    <w:basedOn w:val="a"/>
    <w:rsid w:val="0063684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FF00F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00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2824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Чапаева Оксана Витальевна</cp:lastModifiedBy>
  <cp:revision>2</cp:revision>
  <cp:lastPrinted>2021-04-05T09:15:00Z</cp:lastPrinted>
  <dcterms:created xsi:type="dcterms:W3CDTF">2023-01-24T09:05:00Z</dcterms:created>
  <dcterms:modified xsi:type="dcterms:W3CDTF">2023-01-24T09:05:00Z</dcterms:modified>
</cp:coreProperties>
</file>