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18" w:rsidRPr="009F7118" w:rsidRDefault="009F7118" w:rsidP="009F7118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F7118" w:rsidRPr="009F7118" w:rsidRDefault="009F7118" w:rsidP="009F7118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9F7118" w:rsidRPr="009F7118" w:rsidRDefault="009F7118" w:rsidP="009F7118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9F7118" w:rsidRPr="009F7118" w:rsidRDefault="009F7118" w:rsidP="009F7118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9F711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118" w:rsidRDefault="009F7118" w:rsidP="009F7118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381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9F7118" w:rsidRDefault="009F7118" w:rsidP="009F7118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381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7118" w:rsidRDefault="009F7118" w:rsidP="009F7118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9F7118" w:rsidRPr="009F7118" w:rsidRDefault="009F7118" w:rsidP="009F7118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9F7118" w:rsidRPr="009F7118" w:rsidRDefault="009F7118" w:rsidP="009F7118">
      <w:pPr>
        <w:widowControl w:val="0"/>
        <w:spacing w:after="0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9F7118">
        <w:rPr>
          <w:rFonts w:ascii="Times New Roman" w:hAnsi="Times New Roman" w:cs="Times New Roman"/>
          <w:b/>
          <w:sz w:val="32"/>
          <w:szCs w:val="32"/>
        </w:rPr>
        <w:t xml:space="preserve">                 Администрация    города    Лесосибирска</w:t>
      </w:r>
    </w:p>
    <w:p w:rsidR="009F7118" w:rsidRPr="009F7118" w:rsidRDefault="009F7118" w:rsidP="009F7118">
      <w:pPr>
        <w:widowControl w:val="0"/>
        <w:spacing w:after="0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9F7118">
        <w:rPr>
          <w:rFonts w:ascii="Times New Roman" w:hAnsi="Times New Roman" w:cs="Times New Roman"/>
          <w:b/>
          <w:sz w:val="32"/>
          <w:szCs w:val="32"/>
        </w:rPr>
        <w:t xml:space="preserve">                                  Красноярского    края</w:t>
      </w:r>
    </w:p>
    <w:p w:rsidR="009F7118" w:rsidRPr="009F7118" w:rsidRDefault="009F7118" w:rsidP="009F7118">
      <w:pPr>
        <w:widowControl w:val="0"/>
        <w:spacing w:after="0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9F7118" w:rsidRPr="009F7118" w:rsidRDefault="009F7118" w:rsidP="009F7118">
      <w:pPr>
        <w:widowControl w:val="0"/>
        <w:spacing w:after="0"/>
        <w:ind w:right="-58"/>
        <w:rPr>
          <w:rFonts w:ascii="Times New Roman" w:hAnsi="Times New Roman" w:cs="Times New Roman"/>
          <w:sz w:val="18"/>
        </w:rPr>
      </w:pPr>
      <w:r w:rsidRPr="009F7118">
        <w:rPr>
          <w:rFonts w:ascii="Times New Roman" w:hAnsi="Times New Roman" w:cs="Times New Roman"/>
          <w:b/>
          <w:sz w:val="44"/>
          <w:szCs w:val="44"/>
        </w:rPr>
        <w:t xml:space="preserve">                    ПОСТАНОВЛЕНИЕ</w:t>
      </w:r>
    </w:p>
    <w:p w:rsidR="009F7118" w:rsidRPr="009F7118" w:rsidRDefault="009F7118" w:rsidP="009F7118">
      <w:pPr>
        <w:widowControl w:val="0"/>
        <w:spacing w:after="0" w:line="320" w:lineRule="exact"/>
        <w:ind w:right="-58"/>
        <w:rPr>
          <w:rFonts w:ascii="Times New Roman" w:hAnsi="Times New Roman" w:cs="Times New Roman"/>
          <w:sz w:val="28"/>
          <w:szCs w:val="28"/>
        </w:rPr>
      </w:pPr>
    </w:p>
    <w:p w:rsidR="009B2862" w:rsidRDefault="00A54C3C" w:rsidP="009F7118">
      <w:pPr>
        <w:widowControl w:val="0"/>
        <w:spacing w:after="0" w:line="32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</w:t>
      </w:r>
      <w:r w:rsidR="009F7118" w:rsidRPr="009F7118">
        <w:rPr>
          <w:rFonts w:ascii="Times New Roman" w:hAnsi="Times New Roman" w:cs="Times New Roman"/>
          <w:sz w:val="28"/>
          <w:szCs w:val="28"/>
        </w:rPr>
        <w:t>2022</w:t>
      </w:r>
      <w:r w:rsidR="009F7118" w:rsidRPr="009F711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</w:t>
      </w:r>
      <w:r w:rsidR="009F7118" w:rsidRPr="009F7118">
        <w:rPr>
          <w:rFonts w:ascii="Times New Roman" w:hAnsi="Times New Roman" w:cs="Times New Roman"/>
        </w:rPr>
        <w:t xml:space="preserve">         </w:t>
      </w:r>
      <w:r w:rsidR="009F7118" w:rsidRPr="00A54C3C">
        <w:rPr>
          <w:rFonts w:ascii="Times New Roman" w:hAnsi="Times New Roman" w:cs="Times New Roman"/>
          <w:sz w:val="24"/>
          <w:szCs w:val="24"/>
        </w:rPr>
        <w:t>г. Лесосибирск</w:t>
      </w:r>
      <w:r w:rsidR="009F7118" w:rsidRPr="00A54C3C">
        <w:rPr>
          <w:rFonts w:ascii="Times New Roman" w:hAnsi="Times New Roman" w:cs="Times New Roman"/>
          <w:sz w:val="24"/>
          <w:szCs w:val="24"/>
        </w:rPr>
        <w:tab/>
      </w:r>
      <w:r w:rsidR="009F7118" w:rsidRPr="009F711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</w:t>
      </w:r>
      <w:r w:rsidR="009F7118" w:rsidRPr="009F7118">
        <w:rPr>
          <w:rFonts w:ascii="Times New Roman" w:hAnsi="Times New Roman" w:cs="Times New Roman"/>
        </w:rPr>
        <w:t xml:space="preserve">                            </w:t>
      </w:r>
      <w:r w:rsidR="009F7118" w:rsidRPr="009F71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1521</w:t>
      </w:r>
    </w:p>
    <w:p w:rsidR="009F7118" w:rsidRPr="009F7118" w:rsidRDefault="009F7118" w:rsidP="009F7118">
      <w:pPr>
        <w:widowControl w:val="0"/>
        <w:spacing w:after="0" w:line="32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2862" w:rsidRPr="009B2862" w:rsidRDefault="009B2862" w:rsidP="009F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и ведения перечня управляющих </w:t>
      </w:r>
      <w:r w:rsidR="00A54C3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  <w:r w:rsidR="00A54C3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определена управляющая организация и об утверждении порядка принятия решения по определению управляющей организации </w:t>
      </w:r>
    </w:p>
    <w:p w:rsidR="009B2862" w:rsidRDefault="009B2862" w:rsidP="009B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3C" w:rsidRPr="00A54C3C" w:rsidRDefault="00A54C3C" w:rsidP="009B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862" w:rsidRPr="00A54C3C" w:rsidRDefault="009B2862" w:rsidP="009B286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A54C3C">
          <w:rPr>
            <w:rFonts w:ascii="Times New Roman" w:hAnsi="Times New Roman" w:cs="Times New Roman"/>
            <w:sz w:val="28"/>
            <w:szCs w:val="28"/>
          </w:rPr>
          <w:t>частью 17 статьи 161</w:t>
        </w:r>
      </w:hyperlink>
      <w:r w:rsidRPr="00A54C3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 w:history="1">
        <w:r w:rsidRPr="00A54C3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54C3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4C3C">
        <w:rPr>
          <w:rFonts w:ascii="Times New Roman" w:hAnsi="Times New Roman" w:cs="Times New Roman"/>
          <w:sz w:val="28"/>
          <w:szCs w:val="28"/>
        </w:rPr>
        <w:t xml:space="preserve">декабря 2018 года № 1616 «Об утверждении Правил определения управляющей организации для управления многоквартирным домом, в отношении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C3C">
        <w:rPr>
          <w:rFonts w:ascii="Times New Roman" w:hAnsi="Times New Roman" w:cs="Times New Roman"/>
          <w:sz w:val="28"/>
          <w:szCs w:val="28"/>
        </w:rPr>
        <w:t>которого собственниками помещений в многоквартирном доме не выбран</w:t>
      </w:r>
      <w:r w:rsidR="00A54C3C">
        <w:rPr>
          <w:rFonts w:ascii="Times New Roman" w:hAnsi="Times New Roman" w:cs="Times New Roman"/>
          <w:sz w:val="28"/>
          <w:szCs w:val="28"/>
        </w:rPr>
        <w:t xml:space="preserve">   </w:t>
      </w:r>
      <w:r w:rsidRPr="00A54C3C">
        <w:rPr>
          <w:rFonts w:ascii="Times New Roman" w:hAnsi="Times New Roman" w:cs="Times New Roman"/>
          <w:sz w:val="28"/>
          <w:szCs w:val="28"/>
        </w:rPr>
        <w:t xml:space="preserve"> способ управления таким домом или выбранный способ управления не реализован, не определена управляющая организация, и о внесении изменений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4C3C">
        <w:rPr>
          <w:rFonts w:ascii="Times New Roman" w:hAnsi="Times New Roman" w:cs="Times New Roman"/>
          <w:sz w:val="28"/>
          <w:szCs w:val="28"/>
        </w:rPr>
        <w:t xml:space="preserve"> в некоторые акты Правительства Российской Федерации»</w:t>
      </w:r>
      <w:r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4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Уставом города Лесосибирска, ПОСТАНОВЛЯЮ</w:t>
      </w:r>
      <w:r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862" w:rsidRPr="00A54C3C" w:rsidRDefault="009B2862" w:rsidP="009B2862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54C3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0" w:history="1">
        <w:r w:rsidRPr="00A54C3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54C3C">
        <w:rPr>
          <w:rFonts w:ascii="Times New Roman" w:hAnsi="Times New Roman" w:cs="Times New Roman"/>
          <w:sz w:val="28"/>
          <w:szCs w:val="28"/>
        </w:rPr>
        <w:t xml:space="preserve">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</w:t>
      </w:r>
      <w:r w:rsidR="00481467" w:rsidRPr="00A54C3C">
        <w:rPr>
          <w:rFonts w:ascii="Times New Roman" w:hAnsi="Times New Roman" w:cs="Times New Roman"/>
          <w:sz w:val="28"/>
          <w:szCs w:val="28"/>
        </w:rPr>
        <w:t>рганизация, согласно приложению №</w:t>
      </w:r>
      <w:r w:rsidRPr="00A54C3C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</w:t>
      </w:r>
      <w:r w:rsidRPr="00A54C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2862" w:rsidRPr="00A54C3C" w:rsidRDefault="009B2862" w:rsidP="009B2862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A54C3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78" w:history="1">
        <w:r w:rsidRPr="00A54C3C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A54C3C">
        <w:rPr>
          <w:rFonts w:ascii="Times New Roman" w:hAnsi="Times New Roman" w:cs="Times New Roman"/>
          <w:sz w:val="28"/>
          <w:szCs w:val="28"/>
        </w:rPr>
        <w:t xml:space="preserve">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 w:rsidR="00481467" w:rsidRPr="00A54C3C">
        <w:rPr>
          <w:rFonts w:ascii="Times New Roman" w:hAnsi="Times New Roman" w:cs="Times New Roman"/>
          <w:sz w:val="28"/>
          <w:szCs w:val="28"/>
        </w:rPr>
        <w:t>организация, согласно приложению №</w:t>
      </w:r>
      <w:r w:rsidRPr="00A54C3C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AE03C9" w:rsidRPr="00A54C3C" w:rsidRDefault="009B2862" w:rsidP="00AE03C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10" w:history="1">
        <w:r w:rsidRPr="00A54C3C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A54C3C">
        <w:rPr>
          <w:rFonts w:ascii="Times New Roman" w:hAnsi="Times New Roman" w:cs="Times New Roman"/>
          <w:sz w:val="28"/>
          <w:szCs w:val="28"/>
        </w:rPr>
        <w:t xml:space="preserve"> заявления на включение в перечень управляющих организаций для управления многоквартирным домом, в отношении которого </w:t>
      </w:r>
      <w:r w:rsidRPr="00A54C3C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 w:rsidR="00481467" w:rsidRPr="00A54C3C">
        <w:rPr>
          <w:rFonts w:ascii="Times New Roman" w:hAnsi="Times New Roman" w:cs="Times New Roman"/>
          <w:sz w:val="28"/>
          <w:szCs w:val="28"/>
        </w:rPr>
        <w:t>организация, согласно приложению №</w:t>
      </w:r>
      <w:r w:rsidRPr="00A54C3C">
        <w:rPr>
          <w:rFonts w:ascii="Times New Roman" w:hAnsi="Times New Roman" w:cs="Times New Roman"/>
          <w:sz w:val="28"/>
          <w:szCs w:val="28"/>
        </w:rPr>
        <w:t xml:space="preserve"> 3 к настоящему Постановлению.</w:t>
      </w:r>
    </w:p>
    <w:p w:rsidR="00AE03C9" w:rsidRPr="00A54C3C" w:rsidRDefault="00481467" w:rsidP="00AE03C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4. </w:t>
      </w:r>
      <w:r w:rsidR="00AE03C9" w:rsidRPr="00A54C3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0" w:history="1">
        <w:r w:rsidR="00AE03C9" w:rsidRPr="00A54C3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E03C9" w:rsidRPr="00A54C3C">
        <w:rPr>
          <w:rFonts w:ascii="Times New Roman" w:hAnsi="Times New Roman" w:cs="Times New Roman"/>
          <w:sz w:val="28"/>
          <w:szCs w:val="28"/>
        </w:rPr>
        <w:t xml:space="preserve">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AE03C9" w:rsidRPr="00A54C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4C3C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AE03C9" w:rsidRPr="00A54C3C">
        <w:rPr>
          <w:rFonts w:ascii="Times New Roman" w:hAnsi="Times New Roman" w:cs="Times New Roman"/>
          <w:sz w:val="28"/>
          <w:szCs w:val="28"/>
        </w:rPr>
        <w:t xml:space="preserve"> 4 к настоящему Постановлению.</w:t>
      </w:r>
    </w:p>
    <w:p w:rsidR="009B2862" w:rsidRPr="00A54C3C" w:rsidRDefault="00AE03C9" w:rsidP="00AE03C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>5</w:t>
      </w:r>
      <w:r w:rsidR="009B2862" w:rsidRPr="00A54C3C">
        <w:rPr>
          <w:rFonts w:ascii="Times New Roman" w:hAnsi="Times New Roman" w:cs="Times New Roman"/>
          <w:sz w:val="28"/>
          <w:szCs w:val="28"/>
        </w:rPr>
        <w:t xml:space="preserve">. </w:t>
      </w:r>
      <w:r w:rsidR="00D343CB" w:rsidRPr="00A54C3C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9B2862" w:rsidRPr="00A54C3C">
        <w:rPr>
          <w:rFonts w:ascii="Times New Roman" w:hAnsi="Times New Roman" w:cs="Times New Roman"/>
          <w:sz w:val="28"/>
          <w:szCs w:val="28"/>
        </w:rPr>
        <w:t>МКУ «Управление городского хозяйства» (далее - Уполномоченный орган) на:</w:t>
      </w:r>
    </w:p>
    <w:p w:rsidR="009B2862" w:rsidRPr="00A54C3C" w:rsidRDefault="00AE03C9" w:rsidP="009B28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>5</w:t>
      </w:r>
      <w:r w:rsidR="009B2862" w:rsidRPr="00A54C3C">
        <w:rPr>
          <w:rFonts w:ascii="Times New Roman" w:hAnsi="Times New Roman" w:cs="Times New Roman"/>
          <w:sz w:val="28"/>
          <w:szCs w:val="28"/>
        </w:rPr>
        <w:t xml:space="preserve">.1. Формирование и ведение перечня управляющих организаций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2862" w:rsidRPr="00A54C3C">
        <w:rPr>
          <w:rFonts w:ascii="Times New Roman" w:hAnsi="Times New Roman" w:cs="Times New Roman"/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9B2862" w:rsidRPr="00A54C3C" w:rsidRDefault="00AE03C9" w:rsidP="009B28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>5</w:t>
      </w:r>
      <w:r w:rsidR="009B2862" w:rsidRPr="00A54C3C">
        <w:rPr>
          <w:rFonts w:ascii="Times New Roman" w:hAnsi="Times New Roman" w:cs="Times New Roman"/>
          <w:sz w:val="28"/>
          <w:szCs w:val="28"/>
        </w:rPr>
        <w:t>.2. Определение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9B2862" w:rsidRPr="00A54C3C" w:rsidRDefault="00AE03C9" w:rsidP="009B28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2862"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CD6"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862"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 делами и кадровой политики администрации города (Е.</w:t>
      </w:r>
      <w:r w:rsidR="009C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862"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Зорина) опубликовать настоящее постановление в газете «Заря Енисея».</w:t>
      </w:r>
    </w:p>
    <w:p w:rsidR="009B2862" w:rsidRPr="00A54C3C" w:rsidRDefault="00AE03C9" w:rsidP="009B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2862"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B2862"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города по </w:t>
      </w:r>
      <w:r w:rsidR="00057C09"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жизнеобеспечения</w:t>
      </w:r>
      <w:r w:rsidR="009B2862"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C09"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Вебера.</w:t>
      </w:r>
    </w:p>
    <w:p w:rsidR="009B2862" w:rsidRPr="00A54C3C" w:rsidRDefault="00AE03C9" w:rsidP="009B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2862" w:rsidRPr="00A54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официального опубликования.</w:t>
      </w:r>
    </w:p>
    <w:p w:rsidR="009B2862" w:rsidRDefault="009B2862" w:rsidP="009B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C3C" w:rsidRPr="00A54C3C" w:rsidRDefault="00A54C3C" w:rsidP="009B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3132" w:rsidRPr="00A54C3C" w:rsidRDefault="00A54C3C" w:rsidP="00A54C3C">
      <w:pPr>
        <w:pStyle w:val="ConsPlusNormal"/>
        <w:jc w:val="both"/>
      </w:pPr>
      <w:r w:rsidRPr="00A54C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города </w:t>
      </w:r>
      <w:r w:rsidRPr="00A54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4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4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4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4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4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4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4C3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54C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 В. Хохряков</w:t>
      </w:r>
    </w:p>
    <w:p w:rsidR="009B2862" w:rsidRPr="00A54C3C" w:rsidRDefault="009B2862">
      <w:pPr>
        <w:pStyle w:val="ConsPlusNormal"/>
        <w:ind w:firstLine="540"/>
        <w:jc w:val="both"/>
      </w:pPr>
    </w:p>
    <w:p w:rsidR="009B2862" w:rsidRPr="00A54C3C" w:rsidRDefault="009B2862">
      <w:pPr>
        <w:pStyle w:val="ConsPlusNormal"/>
        <w:ind w:firstLine="540"/>
        <w:jc w:val="both"/>
      </w:pPr>
    </w:p>
    <w:p w:rsidR="009B2862" w:rsidRPr="00A54C3C" w:rsidRDefault="009B2862">
      <w:pPr>
        <w:pStyle w:val="ConsPlusNormal"/>
        <w:ind w:firstLine="540"/>
        <w:jc w:val="both"/>
      </w:pPr>
    </w:p>
    <w:p w:rsidR="009B2862" w:rsidRPr="00A54C3C" w:rsidRDefault="009B2862">
      <w:pPr>
        <w:pStyle w:val="ConsPlusNormal"/>
        <w:ind w:firstLine="540"/>
        <w:jc w:val="both"/>
      </w:pPr>
    </w:p>
    <w:p w:rsidR="009B2862" w:rsidRPr="00A54C3C" w:rsidRDefault="009B2862">
      <w:pPr>
        <w:pStyle w:val="ConsPlusNormal"/>
        <w:ind w:firstLine="540"/>
        <w:jc w:val="both"/>
      </w:pPr>
    </w:p>
    <w:p w:rsidR="004A3132" w:rsidRPr="00A54C3C" w:rsidRDefault="004A3132">
      <w:pPr>
        <w:pStyle w:val="ConsPlusNormal"/>
        <w:jc w:val="right"/>
      </w:pPr>
    </w:p>
    <w:p w:rsidR="009B2862" w:rsidRPr="00A54C3C" w:rsidRDefault="009B2862">
      <w:pPr>
        <w:pStyle w:val="ConsPlusNormal"/>
        <w:jc w:val="right"/>
      </w:pPr>
    </w:p>
    <w:p w:rsidR="009B2862" w:rsidRPr="00A54C3C" w:rsidRDefault="009B2862">
      <w:pPr>
        <w:pStyle w:val="ConsPlusNormal"/>
        <w:jc w:val="right"/>
      </w:pPr>
    </w:p>
    <w:p w:rsidR="009B2862" w:rsidRPr="00A54C3C" w:rsidRDefault="009B2862">
      <w:pPr>
        <w:pStyle w:val="ConsPlusNormal"/>
        <w:jc w:val="right"/>
      </w:pPr>
    </w:p>
    <w:p w:rsidR="009B2862" w:rsidRPr="00A54C3C" w:rsidRDefault="009B2862">
      <w:pPr>
        <w:pStyle w:val="ConsPlusNormal"/>
        <w:jc w:val="right"/>
      </w:pPr>
    </w:p>
    <w:p w:rsidR="009B2862" w:rsidRPr="00A54C3C" w:rsidRDefault="009B2862">
      <w:pPr>
        <w:pStyle w:val="ConsPlusNormal"/>
        <w:jc w:val="right"/>
      </w:pPr>
    </w:p>
    <w:p w:rsidR="009B2862" w:rsidRDefault="009B2862">
      <w:pPr>
        <w:pStyle w:val="ConsPlusNormal"/>
        <w:jc w:val="right"/>
      </w:pPr>
    </w:p>
    <w:p w:rsidR="00A54C3C" w:rsidRPr="00A54C3C" w:rsidRDefault="00A54C3C">
      <w:pPr>
        <w:pStyle w:val="ConsPlusNormal"/>
        <w:jc w:val="right"/>
      </w:pPr>
    </w:p>
    <w:p w:rsidR="009B2862" w:rsidRPr="00A54C3C" w:rsidRDefault="009B2862">
      <w:pPr>
        <w:pStyle w:val="ConsPlusNormal"/>
        <w:jc w:val="right"/>
      </w:pPr>
    </w:p>
    <w:p w:rsidR="009B2862" w:rsidRPr="00A54C3C" w:rsidRDefault="009B2862">
      <w:pPr>
        <w:pStyle w:val="ConsPlusNormal"/>
        <w:jc w:val="right"/>
      </w:pPr>
    </w:p>
    <w:p w:rsidR="009B2862" w:rsidRPr="00A54C3C" w:rsidRDefault="009B2862" w:rsidP="00AE03C9">
      <w:pPr>
        <w:pStyle w:val="ConsPlusNormal"/>
      </w:pPr>
    </w:p>
    <w:p w:rsidR="00AE03C9" w:rsidRPr="00A54C3C" w:rsidRDefault="00AE03C9" w:rsidP="00AE03C9">
      <w:pPr>
        <w:pStyle w:val="ConsPlusNormal"/>
      </w:pPr>
    </w:p>
    <w:p w:rsidR="004A3132" w:rsidRPr="00A54C3C" w:rsidRDefault="004A3132">
      <w:pPr>
        <w:pStyle w:val="ConsPlusNormal"/>
        <w:jc w:val="right"/>
      </w:pPr>
    </w:p>
    <w:p w:rsidR="00A54C3C" w:rsidRPr="00683DEF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A54C3C" w:rsidRPr="00683DEF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A54C3C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</w:t>
      </w:r>
    </w:p>
    <w:p w:rsidR="00A54C3C" w:rsidRPr="00683DEF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08.07.2022 № 1521</w:t>
      </w:r>
    </w:p>
    <w:p w:rsidR="004A3132" w:rsidRPr="00A54C3C" w:rsidRDefault="004A3132">
      <w:pPr>
        <w:pStyle w:val="ConsPlusNormal"/>
        <w:ind w:firstLine="540"/>
        <w:jc w:val="both"/>
      </w:pPr>
    </w:p>
    <w:p w:rsidR="00E90ECC" w:rsidRPr="00A54C3C" w:rsidRDefault="00E90ECC" w:rsidP="00E90EC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90ECC" w:rsidRPr="00A54C3C" w:rsidRDefault="00E90ECC" w:rsidP="00E90EC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>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E90ECC" w:rsidRPr="00A54C3C" w:rsidRDefault="00E90ECC" w:rsidP="00E90E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4A3132" w:rsidRPr="00A54C3C" w:rsidRDefault="004A3132">
      <w:pPr>
        <w:pStyle w:val="ConsPlusNormal"/>
        <w:ind w:firstLine="540"/>
        <w:jc w:val="both"/>
      </w:pPr>
    </w:p>
    <w:p w:rsidR="00E90ECC" w:rsidRPr="00A54C3C" w:rsidRDefault="00231CD6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1. </w:t>
      </w:r>
      <w:r w:rsidR="004A3132" w:rsidRPr="00A54C3C">
        <w:rPr>
          <w:rFonts w:ascii="Times New Roman" w:hAnsi="Times New Roman" w:cs="Times New Roman"/>
          <w:sz w:val="28"/>
          <w:szCs w:val="28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132" w:rsidRPr="00A54C3C">
        <w:rPr>
          <w:rFonts w:ascii="Times New Roman" w:hAnsi="Times New Roman" w:cs="Times New Roman"/>
          <w:sz w:val="28"/>
          <w:szCs w:val="28"/>
        </w:rPr>
        <w:t>способ управления не реализован, не определена управляющая организация (далее - Перечень организаций) формируется Уполномоченным органом и размещается в государственной информационной системе жилищно-коммунального хозяйства.</w:t>
      </w:r>
    </w:p>
    <w:p w:rsidR="00231CD6" w:rsidRPr="00A54C3C" w:rsidRDefault="004A3132" w:rsidP="00231C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2. В Перечень организаций включаются управляющие организации, предоставившие в Уполномоченный орган заявление о включении в Перечень организаций, и (или) управляющие организации, признанные участниками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4C3C">
        <w:rPr>
          <w:rFonts w:ascii="Times New Roman" w:hAnsi="Times New Roman" w:cs="Times New Roman"/>
          <w:sz w:val="28"/>
          <w:szCs w:val="28"/>
        </w:rPr>
        <w:t xml:space="preserve">открытого конкурса по отбору управляющей организации для управления многоквартирным домом, расположенным на территории муниципального образования город </w:t>
      </w:r>
      <w:r w:rsidR="00E90ECC" w:rsidRPr="00A54C3C">
        <w:rPr>
          <w:rFonts w:ascii="Times New Roman" w:hAnsi="Times New Roman" w:cs="Times New Roman"/>
          <w:sz w:val="28"/>
          <w:szCs w:val="28"/>
        </w:rPr>
        <w:t>Лесосибирск</w:t>
      </w:r>
      <w:r w:rsidRPr="00A54C3C">
        <w:rPr>
          <w:rFonts w:ascii="Times New Roman" w:hAnsi="Times New Roman" w:cs="Times New Roman"/>
          <w:sz w:val="28"/>
          <w:szCs w:val="28"/>
        </w:rPr>
        <w:t xml:space="preserve">, в соответствии с протоколом рассмотрения заявок на участие в конкурсе по отбору управляющей организации для управления многоквартирным домом, предусмотренным </w:t>
      </w:r>
      <w:hyperlink r:id="rId10" w:history="1">
        <w:r w:rsidRPr="00A54C3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54C3C">
        <w:rPr>
          <w:rFonts w:ascii="Times New Roman" w:hAnsi="Times New Roman" w:cs="Times New Roman"/>
          <w:sz w:val="28"/>
          <w:szCs w:val="28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4C3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6 февраля 2006 года </w:t>
      </w:r>
      <w:r w:rsidR="00E90ECC" w:rsidRPr="00A54C3C">
        <w:rPr>
          <w:rFonts w:ascii="Times New Roman" w:hAnsi="Times New Roman" w:cs="Times New Roman"/>
          <w:sz w:val="28"/>
          <w:szCs w:val="28"/>
        </w:rPr>
        <w:t>№ 75</w:t>
      </w:r>
      <w:r w:rsidR="00A54C3C">
        <w:rPr>
          <w:rFonts w:ascii="Times New Roman" w:hAnsi="Times New Roman" w:cs="Times New Roman"/>
          <w:sz w:val="28"/>
          <w:szCs w:val="28"/>
        </w:rPr>
        <w:t xml:space="preserve">  </w:t>
      </w:r>
      <w:r w:rsidR="00E90ECC" w:rsidRPr="00A54C3C">
        <w:rPr>
          <w:rFonts w:ascii="Times New Roman" w:hAnsi="Times New Roman" w:cs="Times New Roman"/>
          <w:sz w:val="28"/>
          <w:szCs w:val="28"/>
        </w:rPr>
        <w:t xml:space="preserve"> «</w:t>
      </w:r>
      <w:r w:rsidRPr="00A54C3C">
        <w:rPr>
          <w:rFonts w:ascii="Times New Roman" w:hAnsi="Times New Roman" w:cs="Times New Roman"/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</w:t>
      </w:r>
      <w:r w:rsidR="00E90ECC" w:rsidRPr="00A54C3C">
        <w:rPr>
          <w:rFonts w:ascii="Times New Roman" w:hAnsi="Times New Roman" w:cs="Times New Roman"/>
          <w:sz w:val="28"/>
          <w:szCs w:val="28"/>
        </w:rPr>
        <w:t xml:space="preserve">равления многоквартирным домом» </w:t>
      </w:r>
      <w:r w:rsidRPr="00A54C3C">
        <w:rPr>
          <w:rFonts w:ascii="Times New Roman" w:hAnsi="Times New Roman" w:cs="Times New Roman"/>
          <w:sz w:val="28"/>
          <w:szCs w:val="28"/>
        </w:rPr>
        <w:t xml:space="preserve">(далее - протокол рассмотрения заявок на участие в конкурсе), одним из условий участия в котором является согласие управляющей организации на включение в перечень организаций, представляемое в порядке, предусмотренном указанными Правилами проведения органом местного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4C3C">
        <w:rPr>
          <w:rFonts w:ascii="Times New Roman" w:hAnsi="Times New Roman" w:cs="Times New Roman"/>
          <w:sz w:val="28"/>
          <w:szCs w:val="28"/>
        </w:rPr>
        <w:t xml:space="preserve">самоуправления открытого конкурса по отбору управляющей организации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4C3C">
        <w:rPr>
          <w:rFonts w:ascii="Times New Roman" w:hAnsi="Times New Roman" w:cs="Times New Roman"/>
          <w:sz w:val="28"/>
          <w:szCs w:val="28"/>
        </w:rPr>
        <w:t>для управления многоквартирным домом.</w:t>
      </w:r>
    </w:p>
    <w:p w:rsidR="00E90ECC" w:rsidRPr="00A54C3C" w:rsidRDefault="00231CD6" w:rsidP="00231C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3.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Перечень организаций ведется по форме, утвержденной Постановлением Администрации города </w:t>
      </w:r>
      <w:r w:rsidR="00E90ECC" w:rsidRPr="00A54C3C">
        <w:rPr>
          <w:rFonts w:ascii="Times New Roman" w:hAnsi="Times New Roman" w:cs="Times New Roman"/>
          <w:sz w:val="28"/>
          <w:szCs w:val="28"/>
        </w:rPr>
        <w:t>Лесосибирска</w:t>
      </w:r>
      <w:r w:rsidR="004A3132" w:rsidRPr="00A54C3C">
        <w:rPr>
          <w:rFonts w:ascii="Times New Roman" w:hAnsi="Times New Roman" w:cs="Times New Roman"/>
          <w:sz w:val="28"/>
          <w:szCs w:val="28"/>
        </w:rPr>
        <w:t>, в электронном виде в хронологическом порядке в соответствии с датой подачи управляющей организацией заявления о включении в Перечень организаций, и (или) датой составления протокола рассмотрения заявок на участие в конкурсе по отбору управляющей организации для управления многоквартирным домом.</w:t>
      </w:r>
    </w:p>
    <w:p w:rsidR="00E90ECC" w:rsidRPr="00A54C3C" w:rsidRDefault="004A3132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lastRenderedPageBreak/>
        <w:t xml:space="preserve">4. Перечень организаций подлежит актуализации Уполномоченным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4C3C">
        <w:rPr>
          <w:rFonts w:ascii="Times New Roman" w:hAnsi="Times New Roman" w:cs="Times New Roman"/>
          <w:sz w:val="28"/>
          <w:szCs w:val="28"/>
        </w:rPr>
        <w:t>органом не реже чем один раз в 5 лет, а также в срок, не превышающий 3 рабочих дней со дня наступления следующих событий: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аннулирование лицензии управляющей организации, включенной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3132" w:rsidRPr="00A54C3C">
        <w:rPr>
          <w:rFonts w:ascii="Times New Roman" w:hAnsi="Times New Roman" w:cs="Times New Roman"/>
          <w:sz w:val="28"/>
          <w:szCs w:val="28"/>
        </w:rPr>
        <w:t>в Перечень организаций, на осуществление предпринимательской деятельности по управлению многоквартирными домами;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истечение срока действия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 при отсутствии решения о продлении срока действия лицензии, принятого лицензирующим органом в соответствии с </w:t>
      </w:r>
      <w:hyperlink r:id="rId11" w:history="1">
        <w:r w:rsidR="004A3132" w:rsidRPr="00A54C3C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4A3132" w:rsidRPr="00A54C3C">
        <w:rPr>
          <w:rFonts w:ascii="Times New Roman" w:hAnsi="Times New Roman" w:cs="Times New Roman"/>
          <w:sz w:val="28"/>
          <w:szCs w:val="28"/>
        </w:rPr>
        <w:t xml:space="preserve">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 октября 2014 года </w:t>
      </w:r>
      <w:r w:rsidRPr="00A54C3C">
        <w:rPr>
          <w:rFonts w:ascii="Times New Roman" w:hAnsi="Times New Roman" w:cs="Times New Roman"/>
          <w:sz w:val="28"/>
          <w:szCs w:val="28"/>
        </w:rPr>
        <w:t>№ 1110 «</w:t>
      </w:r>
      <w:r w:rsidR="004A3132" w:rsidRPr="00A54C3C">
        <w:rPr>
          <w:rFonts w:ascii="Times New Roman" w:hAnsi="Times New Roman" w:cs="Times New Roman"/>
          <w:sz w:val="28"/>
          <w:szCs w:val="28"/>
        </w:rPr>
        <w:t>О лицензировании предпринимательской деятельности по упр</w:t>
      </w:r>
      <w:r w:rsidRPr="00A54C3C">
        <w:rPr>
          <w:rFonts w:ascii="Times New Roman" w:hAnsi="Times New Roman" w:cs="Times New Roman"/>
          <w:sz w:val="28"/>
          <w:szCs w:val="28"/>
        </w:rPr>
        <w:t>авлению многоквартирными домами»</w:t>
      </w:r>
      <w:r w:rsidR="004A3132" w:rsidRPr="00A54C3C">
        <w:rPr>
          <w:rFonts w:ascii="Times New Roman" w:hAnsi="Times New Roman" w:cs="Times New Roman"/>
          <w:sz w:val="28"/>
          <w:szCs w:val="28"/>
        </w:rPr>
        <w:t>;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поступление заявления управляющей организации о включении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3132" w:rsidRPr="00A54C3C">
        <w:rPr>
          <w:rFonts w:ascii="Times New Roman" w:hAnsi="Times New Roman" w:cs="Times New Roman"/>
          <w:sz w:val="28"/>
          <w:szCs w:val="28"/>
        </w:rPr>
        <w:t>ее в Перечень организаций;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составление протокола рассмотрения заявок на участие в конкурсе;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поступление заявления управляющей организации об исключении ее из Перечня организаций.</w:t>
      </w:r>
    </w:p>
    <w:p w:rsidR="00E90ECC" w:rsidRPr="00A54C3C" w:rsidRDefault="004A3132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5. Для включения в Перечень организаций управляющая организация направляет в Уполномоченный орган заявление о включении ее в перечень организаций по форме, утвержденной </w:t>
      </w:r>
      <w:r w:rsidR="00B657D6" w:rsidRPr="00A54C3C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Pr="00A54C3C">
        <w:rPr>
          <w:rFonts w:ascii="Times New Roman" w:hAnsi="Times New Roman" w:cs="Times New Roman"/>
          <w:sz w:val="28"/>
          <w:szCs w:val="28"/>
        </w:rPr>
        <w:t>.</w:t>
      </w:r>
    </w:p>
    <w:p w:rsidR="00E90ECC" w:rsidRPr="00A54C3C" w:rsidRDefault="004A3132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6. В заявлении указывается: 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>- организационно-правовая форма;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полное наимен</w:t>
      </w:r>
      <w:r w:rsidRPr="00A54C3C">
        <w:rPr>
          <w:rFonts w:ascii="Times New Roman" w:hAnsi="Times New Roman" w:cs="Times New Roman"/>
          <w:sz w:val="28"/>
          <w:szCs w:val="28"/>
        </w:rPr>
        <w:t>ование управляющей организации;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записи в Едином государственном реестре юридически</w:t>
      </w:r>
      <w:r w:rsidRPr="00A54C3C">
        <w:rPr>
          <w:rFonts w:ascii="Times New Roman" w:hAnsi="Times New Roman" w:cs="Times New Roman"/>
          <w:sz w:val="28"/>
          <w:szCs w:val="28"/>
        </w:rPr>
        <w:t>х лиц;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идентификац</w:t>
      </w:r>
      <w:r w:rsidRPr="00A54C3C">
        <w:rPr>
          <w:rFonts w:ascii="Times New Roman" w:hAnsi="Times New Roman" w:cs="Times New Roman"/>
          <w:sz w:val="28"/>
          <w:szCs w:val="28"/>
        </w:rPr>
        <w:t>ионный номер налогоплательщика;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номер и дата лицензии на осуществление деятельности по упра</w:t>
      </w:r>
      <w:r w:rsidRPr="00A54C3C">
        <w:rPr>
          <w:rFonts w:ascii="Times New Roman" w:hAnsi="Times New Roman" w:cs="Times New Roman"/>
          <w:sz w:val="28"/>
          <w:szCs w:val="28"/>
        </w:rPr>
        <w:t>влению многоквартирными домами;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фактический адрес местонах</w:t>
      </w:r>
      <w:r w:rsidRPr="00A54C3C">
        <w:rPr>
          <w:rFonts w:ascii="Times New Roman" w:hAnsi="Times New Roman" w:cs="Times New Roman"/>
          <w:sz w:val="28"/>
          <w:szCs w:val="28"/>
        </w:rPr>
        <w:t>ождения управляющей организации;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руководителя (представителя), контактный номер телефона. </w:t>
      </w:r>
    </w:p>
    <w:p w:rsidR="00E90ECC" w:rsidRPr="00A54C3C" w:rsidRDefault="004A3132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>К заявлению прикладываются надлежащим образом заверенные копии следующих документов: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копия лицензии на осуществление предпринимательской деятельности по управлению многоквартирными домами;</w:t>
      </w:r>
    </w:p>
    <w:p w:rsidR="00E90ECC" w:rsidRPr="00A54C3C" w:rsidRDefault="00E90ECC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лица на осуществление действий от имени управляющей организации.</w:t>
      </w:r>
    </w:p>
    <w:p w:rsidR="00E90ECC" w:rsidRPr="00A54C3C" w:rsidRDefault="004A3132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>7. Заявление регистрируется Уполномоченным органом в специальном журнале в день поступления.</w:t>
      </w:r>
    </w:p>
    <w:p w:rsidR="00E90ECC" w:rsidRPr="00A54C3C" w:rsidRDefault="00231CD6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8.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Решение о включении в Перечень организаций принимается Уполномоченным органом и оформляется приказом, при этом датой включения в Перечень организаций считается дата подачи заявления о включении в Перечень </w:t>
      </w:r>
      <w:r w:rsidR="004A3132" w:rsidRPr="00A54C3C">
        <w:rPr>
          <w:rFonts w:ascii="Times New Roman" w:hAnsi="Times New Roman" w:cs="Times New Roman"/>
          <w:sz w:val="28"/>
          <w:szCs w:val="28"/>
        </w:rPr>
        <w:lastRenderedPageBreak/>
        <w:t>организаций и (или) дата составления протокола рассмотрения заявок на участие в конкурсе по отбору управляющей организации для управления многоквартирным домом.</w:t>
      </w:r>
    </w:p>
    <w:p w:rsidR="004A3132" w:rsidRPr="00A54C3C" w:rsidRDefault="00231CD6" w:rsidP="00E90E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9. </w:t>
      </w:r>
      <w:r w:rsidR="004A3132" w:rsidRPr="00A54C3C">
        <w:rPr>
          <w:rFonts w:ascii="Times New Roman" w:hAnsi="Times New Roman" w:cs="Times New Roman"/>
          <w:sz w:val="28"/>
          <w:szCs w:val="28"/>
        </w:rPr>
        <w:t>Управляющие организации извещаются о включении в Перечень организаций в течение трех рабочих дней со дня принятия решения о включении управляющих организаций в Перечень организаций, посредством направления информации способом, подтверждающим факт получения документа.</w:t>
      </w:r>
    </w:p>
    <w:p w:rsidR="004A3132" w:rsidRPr="00A54C3C" w:rsidRDefault="004A3132">
      <w:pPr>
        <w:pStyle w:val="ConsPlusNormal"/>
        <w:jc w:val="right"/>
      </w:pPr>
    </w:p>
    <w:p w:rsidR="004A3132" w:rsidRPr="00A54C3C" w:rsidRDefault="004A3132">
      <w:pPr>
        <w:pStyle w:val="ConsPlusNormal"/>
        <w:ind w:firstLine="540"/>
        <w:jc w:val="both"/>
      </w:pPr>
    </w:p>
    <w:p w:rsidR="004A3132" w:rsidRPr="00A54C3C" w:rsidRDefault="004A3132">
      <w:pPr>
        <w:pStyle w:val="ConsPlusNormal"/>
        <w:ind w:firstLine="540"/>
        <w:jc w:val="both"/>
      </w:pPr>
    </w:p>
    <w:p w:rsidR="004A3132" w:rsidRPr="00A54C3C" w:rsidRDefault="004A3132">
      <w:pPr>
        <w:pStyle w:val="ConsPlusNormal"/>
        <w:ind w:firstLine="540"/>
        <w:jc w:val="both"/>
      </w:pPr>
    </w:p>
    <w:p w:rsidR="004A3132" w:rsidRPr="00A54C3C" w:rsidRDefault="004A3132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>
      <w:pPr>
        <w:pStyle w:val="ConsPlusNormal"/>
        <w:ind w:firstLine="540"/>
        <w:jc w:val="both"/>
      </w:pPr>
    </w:p>
    <w:p w:rsidR="00E90ECC" w:rsidRPr="00A54C3C" w:rsidRDefault="00E90ECC" w:rsidP="00E90ECC">
      <w:pPr>
        <w:pStyle w:val="ConsPlusNormal"/>
        <w:outlineLvl w:val="0"/>
      </w:pPr>
    </w:p>
    <w:p w:rsidR="00E90ECC" w:rsidRPr="00A54C3C" w:rsidRDefault="00E90ECC" w:rsidP="00E90ECC">
      <w:pPr>
        <w:pStyle w:val="ConsPlusNormal"/>
        <w:outlineLvl w:val="0"/>
      </w:pPr>
    </w:p>
    <w:p w:rsidR="008E63B3" w:rsidRPr="00A54C3C" w:rsidRDefault="008E63B3" w:rsidP="008E63B3">
      <w:pPr>
        <w:pStyle w:val="ConsPlusNormal"/>
      </w:pPr>
    </w:p>
    <w:p w:rsidR="004A3132" w:rsidRPr="00A54C3C" w:rsidRDefault="004A3132">
      <w:pPr>
        <w:sectPr w:rsidR="004A3132" w:rsidRPr="00A54C3C" w:rsidSect="00A54C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2" w:name="P78"/>
      <w:bookmarkEnd w:id="2"/>
    </w:p>
    <w:p w:rsidR="00A54C3C" w:rsidRPr="00683DEF" w:rsidRDefault="00A54C3C" w:rsidP="00A54C3C">
      <w:pPr>
        <w:pStyle w:val="ab"/>
        <w:ind w:firstLine="10206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A54C3C" w:rsidRPr="00683DEF" w:rsidRDefault="00A54C3C" w:rsidP="00A54C3C">
      <w:pPr>
        <w:pStyle w:val="ab"/>
        <w:ind w:firstLine="10206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A54C3C" w:rsidRDefault="00A54C3C" w:rsidP="00A54C3C">
      <w:pPr>
        <w:pStyle w:val="ab"/>
        <w:ind w:firstLine="10206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</w:t>
      </w:r>
    </w:p>
    <w:p w:rsidR="00A54C3C" w:rsidRPr="00683DEF" w:rsidRDefault="00A54C3C" w:rsidP="00A54C3C">
      <w:pPr>
        <w:pStyle w:val="ab"/>
        <w:ind w:firstLine="10206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08.07.2022 № 1521</w:t>
      </w:r>
    </w:p>
    <w:p w:rsidR="00057C09" w:rsidRPr="00A54C3C" w:rsidRDefault="008E63B3" w:rsidP="008E63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E63B3" w:rsidRDefault="008E63B3" w:rsidP="00A54C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A54C3C" w:rsidRPr="00A54C3C" w:rsidRDefault="00A54C3C" w:rsidP="00A54C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7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29"/>
        <w:gridCol w:w="1639"/>
        <w:gridCol w:w="1429"/>
        <w:gridCol w:w="1429"/>
        <w:gridCol w:w="1759"/>
        <w:gridCol w:w="2419"/>
        <w:gridCol w:w="1114"/>
      </w:tblGrid>
      <w:tr w:rsidR="00A54C3C" w:rsidRPr="00A54C3C" w:rsidTr="008E63B3">
        <w:tc>
          <w:tcPr>
            <w:tcW w:w="454" w:type="dxa"/>
          </w:tcPr>
          <w:p w:rsidR="008E63B3" w:rsidRPr="00A54C3C" w:rsidRDefault="008E63B3" w:rsidP="008E63B3">
            <w:pPr>
              <w:pStyle w:val="ConsPlusNormal"/>
              <w:jc w:val="center"/>
            </w:pPr>
            <w:r w:rsidRPr="00A54C3C">
              <w:t>N п/п</w:t>
            </w:r>
          </w:p>
        </w:tc>
        <w:tc>
          <w:tcPr>
            <w:tcW w:w="1429" w:type="dxa"/>
          </w:tcPr>
          <w:p w:rsidR="008E63B3" w:rsidRPr="00A54C3C" w:rsidRDefault="008E63B3" w:rsidP="008E63B3">
            <w:pPr>
              <w:pStyle w:val="ConsPlusNormal"/>
              <w:jc w:val="center"/>
            </w:pPr>
            <w:r w:rsidRPr="00A54C3C">
              <w:t>Дата включения в перечень организаций</w:t>
            </w:r>
          </w:p>
        </w:tc>
        <w:tc>
          <w:tcPr>
            <w:tcW w:w="1639" w:type="dxa"/>
          </w:tcPr>
          <w:p w:rsidR="008E63B3" w:rsidRPr="00A54C3C" w:rsidRDefault="008E63B3" w:rsidP="008E63B3">
            <w:pPr>
              <w:pStyle w:val="ConsPlusNormal"/>
              <w:jc w:val="center"/>
            </w:pPr>
            <w:r w:rsidRPr="00A54C3C">
              <w:t>Наименование управляющей организации</w:t>
            </w:r>
          </w:p>
        </w:tc>
        <w:tc>
          <w:tcPr>
            <w:tcW w:w="1429" w:type="dxa"/>
          </w:tcPr>
          <w:p w:rsidR="008E63B3" w:rsidRPr="00A54C3C" w:rsidRDefault="008E63B3" w:rsidP="008E63B3">
            <w:pPr>
              <w:pStyle w:val="ConsPlusNormal"/>
              <w:jc w:val="center"/>
            </w:pPr>
            <w:r w:rsidRPr="00A54C3C">
              <w:t>ИНН организации</w:t>
            </w:r>
          </w:p>
        </w:tc>
        <w:tc>
          <w:tcPr>
            <w:tcW w:w="1429" w:type="dxa"/>
          </w:tcPr>
          <w:p w:rsidR="008E63B3" w:rsidRPr="00A54C3C" w:rsidRDefault="008E63B3" w:rsidP="008E63B3">
            <w:pPr>
              <w:pStyle w:val="ConsPlusNormal"/>
              <w:jc w:val="center"/>
            </w:pPr>
            <w:r w:rsidRPr="00A54C3C">
              <w:t>ОГРН организации</w:t>
            </w:r>
          </w:p>
        </w:tc>
        <w:tc>
          <w:tcPr>
            <w:tcW w:w="1759" w:type="dxa"/>
          </w:tcPr>
          <w:p w:rsidR="008E63B3" w:rsidRPr="00A54C3C" w:rsidRDefault="008E63B3" w:rsidP="008E63B3">
            <w:pPr>
              <w:pStyle w:val="ConsPlusNormal"/>
              <w:jc w:val="center"/>
            </w:pPr>
            <w:r w:rsidRPr="00A54C3C">
              <w:t>Ф.И.О. руководителя (представителя)</w:t>
            </w:r>
          </w:p>
        </w:tc>
        <w:tc>
          <w:tcPr>
            <w:tcW w:w="2419" w:type="dxa"/>
          </w:tcPr>
          <w:p w:rsidR="008E63B3" w:rsidRPr="00A54C3C" w:rsidRDefault="008E63B3" w:rsidP="008E63B3">
            <w:pPr>
              <w:pStyle w:val="ConsPlusNormal"/>
              <w:jc w:val="center"/>
            </w:pPr>
            <w:r w:rsidRPr="00A54C3C">
              <w:t>N и дата лицензии на осуществление предпринимательской деятельности по управлению МКД</w:t>
            </w:r>
          </w:p>
        </w:tc>
        <w:tc>
          <w:tcPr>
            <w:tcW w:w="1114" w:type="dxa"/>
          </w:tcPr>
          <w:p w:rsidR="008E63B3" w:rsidRPr="00A54C3C" w:rsidRDefault="008E63B3" w:rsidP="008E63B3">
            <w:pPr>
              <w:pStyle w:val="ConsPlusNormal"/>
              <w:jc w:val="center"/>
            </w:pPr>
            <w:r w:rsidRPr="00A54C3C">
              <w:t>Срок действия лицензии</w:t>
            </w:r>
          </w:p>
        </w:tc>
      </w:tr>
      <w:tr w:rsidR="00A54C3C" w:rsidRPr="00A54C3C" w:rsidTr="008E63B3">
        <w:tc>
          <w:tcPr>
            <w:tcW w:w="454" w:type="dxa"/>
          </w:tcPr>
          <w:p w:rsidR="008E63B3" w:rsidRPr="00A54C3C" w:rsidRDefault="008E63B3" w:rsidP="008E63B3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8E63B3" w:rsidRPr="00A54C3C" w:rsidRDefault="008E63B3" w:rsidP="008E63B3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8E63B3" w:rsidRPr="00A54C3C" w:rsidRDefault="008E63B3" w:rsidP="008E63B3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8E63B3" w:rsidRPr="00A54C3C" w:rsidRDefault="008E63B3" w:rsidP="008E63B3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8E63B3" w:rsidRPr="00A54C3C" w:rsidRDefault="008E63B3" w:rsidP="008E63B3">
            <w:pPr>
              <w:pStyle w:val="ConsPlusNormal"/>
              <w:jc w:val="center"/>
            </w:pPr>
          </w:p>
        </w:tc>
        <w:tc>
          <w:tcPr>
            <w:tcW w:w="1759" w:type="dxa"/>
          </w:tcPr>
          <w:p w:rsidR="008E63B3" w:rsidRPr="00A54C3C" w:rsidRDefault="008E63B3" w:rsidP="008E63B3">
            <w:pPr>
              <w:pStyle w:val="ConsPlusNormal"/>
              <w:jc w:val="center"/>
            </w:pPr>
          </w:p>
        </w:tc>
        <w:tc>
          <w:tcPr>
            <w:tcW w:w="2419" w:type="dxa"/>
          </w:tcPr>
          <w:p w:rsidR="008E63B3" w:rsidRPr="00A54C3C" w:rsidRDefault="008E63B3" w:rsidP="008E63B3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8E63B3" w:rsidRPr="00A54C3C" w:rsidRDefault="008E63B3" w:rsidP="008E63B3">
            <w:pPr>
              <w:pStyle w:val="ConsPlusNormal"/>
              <w:jc w:val="center"/>
            </w:pPr>
          </w:p>
        </w:tc>
      </w:tr>
    </w:tbl>
    <w:p w:rsidR="008E63B3" w:rsidRPr="00A54C3C" w:rsidRDefault="008E63B3">
      <w:pPr>
        <w:sectPr w:rsidR="008E63B3" w:rsidRPr="00A54C3C" w:rsidSect="00A54C3C"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A54C3C" w:rsidRPr="00683DEF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3</w:t>
      </w:r>
    </w:p>
    <w:p w:rsidR="00A54C3C" w:rsidRPr="00683DEF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A54C3C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</w:t>
      </w:r>
    </w:p>
    <w:p w:rsidR="00A54C3C" w:rsidRPr="00683DEF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08.07.2022 № 1521</w:t>
      </w:r>
    </w:p>
    <w:p w:rsidR="008E63B3" w:rsidRPr="00A54C3C" w:rsidRDefault="008E63B3" w:rsidP="008E63B3">
      <w:pPr>
        <w:pStyle w:val="ConsPlusNormal"/>
        <w:outlineLvl w:val="0"/>
      </w:pPr>
    </w:p>
    <w:p w:rsidR="004A3132" w:rsidRPr="00A54C3C" w:rsidRDefault="004A3132">
      <w:pPr>
        <w:pStyle w:val="ConsPlusNormal"/>
        <w:jc w:val="right"/>
      </w:pPr>
    </w:p>
    <w:p w:rsidR="008E63B3" w:rsidRPr="00A54C3C" w:rsidRDefault="008E63B3" w:rsidP="008E63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4A3132" w:rsidRPr="00A54C3C" w:rsidRDefault="008E63B3" w:rsidP="008E63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заявления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8E63B3" w:rsidRPr="00A54C3C" w:rsidRDefault="008E63B3">
      <w:pPr>
        <w:pStyle w:val="ConsPlusNormal"/>
        <w:ind w:firstLine="540"/>
        <w:jc w:val="both"/>
      </w:pPr>
    </w:p>
    <w:p w:rsidR="004A3132" w:rsidRPr="00A54C3C" w:rsidRDefault="004A3132">
      <w:pPr>
        <w:pStyle w:val="ConsPlusNormal"/>
        <w:ind w:firstLine="540"/>
        <w:jc w:val="both"/>
      </w:pPr>
      <w:bookmarkStart w:id="3" w:name="P110"/>
      <w:bookmarkEnd w:id="3"/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В Уполномоченный орган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от ______________________________________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   (организационно-правовая форма, полное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_________________________________________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         наименование организации,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_________________________________________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_________________________________________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    фактический адрес местонахождения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_________________________________________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   Ф.И.О. руководителя (представителя)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_________________________________________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         контактный номер телефона)</w:t>
      </w:r>
    </w:p>
    <w:p w:rsidR="004A3132" w:rsidRPr="00A54C3C" w:rsidRDefault="004A3132">
      <w:pPr>
        <w:pStyle w:val="ConsPlusNonformat"/>
        <w:jc w:val="both"/>
      </w:pP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   ЗАЯВЛЕНИЕ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Прошу включить ________________________________________________________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(организационно-правовая форма, полное наименование</w:t>
      </w:r>
    </w:p>
    <w:p w:rsidR="004A3132" w:rsidRPr="00A54C3C" w:rsidRDefault="004A3132">
      <w:pPr>
        <w:pStyle w:val="ConsPlusNonformat"/>
        <w:jc w:val="both"/>
      </w:pPr>
      <w:r w:rsidRPr="00A54C3C">
        <w:t>__________________________________________________ ________________________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организации; N и дата лицензии на осуществление предпринимательской</w:t>
      </w:r>
    </w:p>
    <w:p w:rsidR="004A3132" w:rsidRPr="00A54C3C" w:rsidRDefault="004A3132">
      <w:pPr>
        <w:pStyle w:val="ConsPlusNonformat"/>
        <w:jc w:val="both"/>
      </w:pPr>
      <w:r w:rsidRPr="00A54C3C">
        <w:t>___________________________________________________________________________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деятельности по управлению МКД; ИНН; основной государственный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регистрационный номер записи в Едином государственном реестре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                          юридических лиц</w:t>
      </w:r>
    </w:p>
    <w:p w:rsidR="004A3132" w:rsidRPr="00A54C3C" w:rsidRDefault="004A3132">
      <w:pPr>
        <w:pStyle w:val="ConsPlusNonformat"/>
        <w:jc w:val="both"/>
      </w:pPr>
      <w:r w:rsidRPr="00A54C3C">
        <w:t>в  перечень  организаций  для управления многоквартирным домом, в отношении</w:t>
      </w:r>
    </w:p>
    <w:p w:rsidR="004A3132" w:rsidRPr="00A54C3C" w:rsidRDefault="004A3132">
      <w:pPr>
        <w:pStyle w:val="ConsPlusNonformat"/>
        <w:jc w:val="both"/>
      </w:pPr>
      <w:r w:rsidRPr="00A54C3C">
        <w:t>которого  собственниками  помещений в многоквартирном доме не выбран способ</w:t>
      </w:r>
    </w:p>
    <w:p w:rsidR="004A3132" w:rsidRPr="00A54C3C" w:rsidRDefault="004A3132">
      <w:pPr>
        <w:pStyle w:val="ConsPlusNonformat"/>
        <w:jc w:val="both"/>
      </w:pPr>
      <w:r w:rsidRPr="00A54C3C">
        <w:t>управления  таким  домом  или выбранный способ управления не реализован, не</w:t>
      </w:r>
    </w:p>
    <w:p w:rsidR="004A3132" w:rsidRPr="00A54C3C" w:rsidRDefault="004A3132">
      <w:pPr>
        <w:pStyle w:val="ConsPlusNonformat"/>
        <w:jc w:val="both"/>
      </w:pPr>
      <w:r w:rsidRPr="00A54C3C">
        <w:t>определена управляющая организация.</w:t>
      </w:r>
    </w:p>
    <w:p w:rsidR="004A3132" w:rsidRPr="00A54C3C" w:rsidRDefault="004A3132">
      <w:pPr>
        <w:pStyle w:val="ConsPlusNonformat"/>
        <w:jc w:val="both"/>
      </w:pPr>
    </w:p>
    <w:p w:rsidR="004A3132" w:rsidRPr="00A54C3C" w:rsidRDefault="004A3132">
      <w:pPr>
        <w:pStyle w:val="ConsPlusNonformat"/>
        <w:jc w:val="both"/>
      </w:pPr>
      <w:r w:rsidRPr="00A54C3C">
        <w:t xml:space="preserve">    Приложение: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1.  Копия лицензии на осуществление предпринимательской деятельности по</w:t>
      </w:r>
    </w:p>
    <w:p w:rsidR="004A3132" w:rsidRPr="00A54C3C" w:rsidRDefault="004A3132">
      <w:pPr>
        <w:pStyle w:val="ConsPlusNonformat"/>
        <w:jc w:val="both"/>
      </w:pPr>
      <w:r w:rsidRPr="00A54C3C">
        <w:t>управлению многоквартирными домами, заверенная надлежащим образом).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2.  Копия  документа,  подтверждающего полномочия лица на осуществление</w:t>
      </w:r>
    </w:p>
    <w:p w:rsidR="004A3132" w:rsidRPr="00A54C3C" w:rsidRDefault="004A3132">
      <w:pPr>
        <w:pStyle w:val="ConsPlusNonformat"/>
        <w:jc w:val="both"/>
      </w:pPr>
      <w:r w:rsidRPr="00A54C3C">
        <w:t>действий от имени управляющей организации (заверенная надлежащим образом).</w:t>
      </w:r>
    </w:p>
    <w:p w:rsidR="004A3132" w:rsidRPr="00A54C3C" w:rsidRDefault="004A3132">
      <w:pPr>
        <w:pStyle w:val="ConsPlusNonformat"/>
        <w:jc w:val="both"/>
      </w:pPr>
    </w:p>
    <w:p w:rsidR="004A3132" w:rsidRPr="00A54C3C" w:rsidRDefault="004A3132">
      <w:pPr>
        <w:pStyle w:val="ConsPlusNonformat"/>
        <w:jc w:val="both"/>
      </w:pPr>
      <w:r w:rsidRPr="00A54C3C">
        <w:t>_________________                               ___________________________</w:t>
      </w:r>
    </w:p>
    <w:p w:rsidR="004A3132" w:rsidRPr="00A54C3C" w:rsidRDefault="004A3132">
      <w:pPr>
        <w:pStyle w:val="ConsPlusNonformat"/>
        <w:jc w:val="both"/>
      </w:pPr>
      <w:r w:rsidRPr="00A54C3C">
        <w:t xml:space="preserve">    (подпись)                                      (расшифровка подписи)</w:t>
      </w:r>
    </w:p>
    <w:p w:rsidR="004A3132" w:rsidRPr="00A54C3C" w:rsidRDefault="004A3132">
      <w:pPr>
        <w:pStyle w:val="ConsPlusNonformat"/>
        <w:jc w:val="both"/>
      </w:pPr>
    </w:p>
    <w:p w:rsidR="004A3132" w:rsidRPr="00A54C3C" w:rsidRDefault="004A3132">
      <w:pPr>
        <w:pStyle w:val="ConsPlusNonformat"/>
        <w:jc w:val="both"/>
      </w:pPr>
      <w:r w:rsidRPr="00A54C3C">
        <w:t>"__" _____________ 20__ г.</w:t>
      </w:r>
    </w:p>
    <w:p w:rsidR="004A3132" w:rsidRPr="00A54C3C" w:rsidRDefault="004A3132">
      <w:pPr>
        <w:pStyle w:val="ConsPlusNonformat"/>
        <w:jc w:val="both"/>
      </w:pPr>
    </w:p>
    <w:p w:rsidR="004A3132" w:rsidRPr="00A54C3C" w:rsidRDefault="004A3132">
      <w:pPr>
        <w:pStyle w:val="ConsPlusNonformat"/>
        <w:jc w:val="both"/>
      </w:pPr>
      <w:r w:rsidRPr="00A54C3C">
        <w:t>М.П.</w:t>
      </w:r>
    </w:p>
    <w:p w:rsidR="004A3132" w:rsidRPr="00A54C3C" w:rsidRDefault="004A3132">
      <w:pPr>
        <w:pStyle w:val="ConsPlusNormal"/>
      </w:pPr>
    </w:p>
    <w:p w:rsidR="004A3132" w:rsidRPr="00A54C3C" w:rsidRDefault="004A3132">
      <w:pPr>
        <w:pStyle w:val="ConsPlusNormal"/>
      </w:pPr>
    </w:p>
    <w:p w:rsidR="004A3132" w:rsidRPr="00A54C3C" w:rsidRDefault="004A3132">
      <w:pPr>
        <w:pStyle w:val="ConsPlusNormal"/>
      </w:pPr>
    </w:p>
    <w:p w:rsidR="008E63B3" w:rsidRPr="00A54C3C" w:rsidRDefault="008E63B3">
      <w:pPr>
        <w:pStyle w:val="ConsPlusNormal"/>
      </w:pPr>
    </w:p>
    <w:p w:rsidR="008E63B3" w:rsidRPr="00A54C3C" w:rsidRDefault="008E63B3">
      <w:pPr>
        <w:pStyle w:val="ConsPlusNormal"/>
      </w:pPr>
    </w:p>
    <w:p w:rsidR="00A54C3C" w:rsidRPr="00683DEF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4</w:t>
      </w:r>
    </w:p>
    <w:p w:rsidR="00A54C3C" w:rsidRPr="00683DEF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A54C3C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</w:t>
      </w:r>
    </w:p>
    <w:p w:rsidR="00A54C3C" w:rsidRPr="00683DEF" w:rsidRDefault="00A54C3C" w:rsidP="00A54C3C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08.07.2022 № 1521</w:t>
      </w:r>
    </w:p>
    <w:p w:rsidR="008E63B3" w:rsidRPr="00A54C3C" w:rsidRDefault="008E63B3" w:rsidP="008E63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3132" w:rsidRPr="00A54C3C" w:rsidRDefault="004A3132">
      <w:pPr>
        <w:pStyle w:val="ConsPlusNormal"/>
        <w:jc w:val="right"/>
      </w:pPr>
    </w:p>
    <w:p w:rsidR="00057C09" w:rsidRPr="00A54C3C" w:rsidRDefault="008E63B3" w:rsidP="008E6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57C09" w:rsidRPr="00A54C3C" w:rsidRDefault="00057C09" w:rsidP="008E6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 </w:t>
      </w:r>
    </w:p>
    <w:p w:rsidR="008E63B3" w:rsidRPr="00A54C3C" w:rsidRDefault="00057C09" w:rsidP="008E6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132" w:rsidRPr="00A54C3C" w:rsidRDefault="004A3132" w:rsidP="008E63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6"/>
      <w:bookmarkEnd w:id="4"/>
    </w:p>
    <w:p w:rsidR="00057C09" w:rsidRPr="00A54C3C" w:rsidRDefault="00231CD6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1.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Решение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управляющая организация) принимается Администрацией города </w:t>
      </w:r>
      <w:r w:rsidR="00057C09" w:rsidRPr="00A54C3C">
        <w:rPr>
          <w:rFonts w:ascii="Times New Roman" w:hAnsi="Times New Roman" w:cs="Times New Roman"/>
          <w:sz w:val="28"/>
          <w:szCs w:val="28"/>
        </w:rPr>
        <w:t>Лесосибирска</w:t>
      </w:r>
      <w:r w:rsidR="004A3132" w:rsidRPr="00A54C3C">
        <w:rPr>
          <w:rFonts w:ascii="Times New Roman" w:hAnsi="Times New Roman" w:cs="Times New Roman"/>
          <w:sz w:val="28"/>
          <w:szCs w:val="28"/>
        </w:rPr>
        <w:t>.</w:t>
      </w:r>
    </w:p>
    <w:p w:rsidR="00057C09" w:rsidRPr="00A54C3C" w:rsidRDefault="004A3132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2. При определении управляющей организации Администрация города </w:t>
      </w:r>
      <w:r w:rsidR="00057C09" w:rsidRPr="00A54C3C">
        <w:rPr>
          <w:rFonts w:ascii="Times New Roman" w:hAnsi="Times New Roman" w:cs="Times New Roman"/>
          <w:sz w:val="28"/>
          <w:szCs w:val="28"/>
        </w:rPr>
        <w:t xml:space="preserve">Лесосибирска </w:t>
      </w:r>
      <w:r w:rsidRPr="00A54C3C">
        <w:rPr>
          <w:rFonts w:ascii="Times New Roman" w:hAnsi="Times New Roman" w:cs="Times New Roman"/>
          <w:sz w:val="28"/>
          <w:szCs w:val="28"/>
        </w:rPr>
        <w:t>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включенных в Перечень организаций. Если две и более управляющие организации управляют на основании решения об определении управляющей организации равным количеством многоквартирных домов, Администрация города определяет для управления многоквартирным домом управляющую организацию в соответствии с очередностью расположения в Перечне организаций.</w:t>
      </w:r>
    </w:p>
    <w:p w:rsidR="00057C09" w:rsidRPr="00A54C3C" w:rsidRDefault="00231CD6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3.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организация, если собственники помещений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132" w:rsidRPr="00A54C3C">
        <w:rPr>
          <w:rFonts w:ascii="Times New Roman" w:hAnsi="Times New Roman" w:cs="Times New Roman"/>
          <w:sz w:val="28"/>
          <w:szCs w:val="28"/>
        </w:rPr>
        <w:t>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были исключены из реестра лицензий Красноярского края в период осуществления деятельности по управлению таким многоквартирным домом этой управляющей организацией.</w:t>
      </w:r>
    </w:p>
    <w:p w:rsidR="00057C09" w:rsidRPr="00A54C3C" w:rsidRDefault="00231CD6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4.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Решение об определении управляющей организации и оформляется постановлением Администрации города </w:t>
      </w:r>
      <w:r w:rsidR="00057C09" w:rsidRPr="00A54C3C">
        <w:rPr>
          <w:rFonts w:ascii="Times New Roman" w:hAnsi="Times New Roman" w:cs="Times New Roman"/>
          <w:sz w:val="28"/>
          <w:szCs w:val="28"/>
        </w:rPr>
        <w:t>Лесосибирска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 (далее - постановление), определяющим:</w:t>
      </w:r>
    </w:p>
    <w:p w:rsidR="00057C09" w:rsidRPr="00A54C3C" w:rsidRDefault="00057C09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наименование управляющей организации, с указанием организационно-правовой формы, идентификационного номера налогоплательщика,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3132" w:rsidRPr="00A54C3C">
        <w:rPr>
          <w:rFonts w:ascii="Times New Roman" w:hAnsi="Times New Roman" w:cs="Times New Roman"/>
          <w:sz w:val="28"/>
          <w:szCs w:val="28"/>
        </w:rPr>
        <w:t>адрес местонахождения управляющей организации;</w:t>
      </w:r>
    </w:p>
    <w:p w:rsidR="00057C09" w:rsidRPr="00A54C3C" w:rsidRDefault="00057C09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</w:t>
      </w:r>
      <w:hyperlink r:id="rId12" w:history="1">
        <w:r w:rsidR="004A3132" w:rsidRPr="00A54C3C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4A3132" w:rsidRPr="00A54C3C">
        <w:rPr>
          <w:rFonts w:ascii="Times New Roman" w:hAnsi="Times New Roman" w:cs="Times New Roman"/>
          <w:sz w:val="28"/>
          <w:szCs w:val="28"/>
        </w:rPr>
        <w:t xml:space="preserve">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Pr="00A54C3C">
        <w:rPr>
          <w:rFonts w:ascii="Times New Roman" w:hAnsi="Times New Roman" w:cs="Times New Roman"/>
          <w:sz w:val="28"/>
          <w:szCs w:val="28"/>
        </w:rPr>
        <w:t>№ 290 «</w:t>
      </w:r>
      <w:r w:rsidR="004A3132" w:rsidRPr="00A54C3C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 в многоквартирном доме, и порядке их ок</w:t>
      </w:r>
      <w:r w:rsidRPr="00A54C3C">
        <w:rPr>
          <w:rFonts w:ascii="Times New Roman" w:hAnsi="Times New Roman" w:cs="Times New Roman"/>
          <w:sz w:val="28"/>
          <w:szCs w:val="28"/>
        </w:rPr>
        <w:t>азания и выполнения»</w:t>
      </w:r>
      <w:r w:rsidR="004A3132" w:rsidRPr="00A54C3C">
        <w:rPr>
          <w:rFonts w:ascii="Times New Roman" w:hAnsi="Times New Roman" w:cs="Times New Roman"/>
          <w:sz w:val="28"/>
          <w:szCs w:val="28"/>
        </w:rPr>
        <w:t>;</w:t>
      </w:r>
    </w:p>
    <w:p w:rsidR="00057C09" w:rsidRPr="00A54C3C" w:rsidRDefault="00057C09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размер платы за содержание жилого помещения, равный размеру платы за содержание жилого помещения, установленному решением </w:t>
      </w:r>
      <w:r w:rsidRPr="00A54C3C">
        <w:rPr>
          <w:rFonts w:ascii="Times New Roman" w:hAnsi="Times New Roman" w:cs="Times New Roman"/>
          <w:sz w:val="28"/>
          <w:szCs w:val="28"/>
        </w:rPr>
        <w:t>Лесосибирского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на дату принятия постановления Администрации города </w:t>
      </w:r>
      <w:r w:rsidRPr="00A54C3C">
        <w:rPr>
          <w:rFonts w:ascii="Times New Roman" w:hAnsi="Times New Roman" w:cs="Times New Roman"/>
          <w:sz w:val="28"/>
          <w:szCs w:val="28"/>
        </w:rPr>
        <w:t>Лесосибирска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 об определении управляющей организации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3132" w:rsidRPr="00A54C3C">
        <w:rPr>
          <w:rFonts w:ascii="Times New Roman" w:hAnsi="Times New Roman" w:cs="Times New Roman"/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057C09" w:rsidRPr="00A54C3C" w:rsidRDefault="004A3132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>5. В течение одного рабочего дня со дня принятия решения об определении управляющей организации Уполномоченный орган:</w:t>
      </w:r>
    </w:p>
    <w:p w:rsidR="00057C09" w:rsidRPr="00A54C3C" w:rsidRDefault="00057C09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размещает постановление на официальном сайте администрации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54C3C">
        <w:rPr>
          <w:rFonts w:ascii="Times New Roman" w:hAnsi="Times New Roman" w:cs="Times New Roman"/>
          <w:sz w:val="28"/>
          <w:szCs w:val="28"/>
        </w:rPr>
        <w:t>Лесосибирска</w:t>
      </w:r>
      <w:r w:rsidR="004A3132" w:rsidRPr="00A54C3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в государственной информационной системе жилищно-коммунального хозяйства;</w:t>
      </w:r>
    </w:p>
    <w:p w:rsidR="00057C09" w:rsidRPr="00A54C3C" w:rsidRDefault="00057C09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направляет постановление управляющей организации;</w:t>
      </w:r>
    </w:p>
    <w:p w:rsidR="00057C09" w:rsidRPr="00A54C3C" w:rsidRDefault="00057C09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 xml:space="preserve">- </w:t>
      </w:r>
      <w:r w:rsidR="004A3132" w:rsidRPr="00A54C3C">
        <w:rPr>
          <w:rFonts w:ascii="Times New Roman" w:hAnsi="Times New Roman" w:cs="Times New Roman"/>
          <w:sz w:val="28"/>
          <w:szCs w:val="28"/>
        </w:rPr>
        <w:t>направляет постановление в службу строительного надзора и жилищного контроля Красноярского края.</w:t>
      </w:r>
    </w:p>
    <w:p w:rsidR="00057C09" w:rsidRPr="00A54C3C" w:rsidRDefault="004A3132" w:rsidP="00057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sz w:val="28"/>
          <w:szCs w:val="28"/>
        </w:rPr>
        <w:t>6. В течение 5 рабочих дней со дня принятия решения об определении управляющей организации Уполномоченный орган направляет его собственникам помещений в многоквартирном доме, а в случае определения управляющей организации решением об определении управляющей организации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4C3C">
        <w:rPr>
          <w:rFonts w:ascii="Times New Roman" w:hAnsi="Times New Roman" w:cs="Times New Roman"/>
          <w:sz w:val="28"/>
          <w:szCs w:val="28"/>
        </w:rPr>
        <w:t xml:space="preserve"> в связи с отсутствием договора управления многоквартирным домом, подлежащего заключению застройщиком с управляющей организацией в соответствии с </w:t>
      </w:r>
      <w:hyperlink r:id="rId13" w:history="1">
        <w:r w:rsidRPr="00A54C3C">
          <w:rPr>
            <w:rFonts w:ascii="Times New Roman" w:hAnsi="Times New Roman" w:cs="Times New Roman"/>
            <w:sz w:val="28"/>
            <w:szCs w:val="28"/>
          </w:rPr>
          <w:t>частью 14 статьи 161</w:t>
        </w:r>
      </w:hyperlink>
      <w:r w:rsidRPr="00A54C3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- лицам, принявшим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передаче.</w:t>
      </w:r>
    </w:p>
    <w:p w:rsidR="004A3132" w:rsidRPr="00A54C3C" w:rsidRDefault="004A3132" w:rsidP="00A54C3C">
      <w:pPr>
        <w:pStyle w:val="a5"/>
        <w:ind w:firstLine="709"/>
        <w:jc w:val="both"/>
      </w:pPr>
      <w:r w:rsidRPr="00A54C3C">
        <w:rPr>
          <w:rFonts w:ascii="Times New Roman" w:hAnsi="Times New Roman" w:cs="Times New Roman"/>
          <w:sz w:val="28"/>
          <w:szCs w:val="28"/>
        </w:rPr>
        <w:t>7. 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не проведения открытого конкурса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4C3C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многоквартирным </w:t>
      </w:r>
      <w:r w:rsidR="00A54C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4C3C">
        <w:rPr>
          <w:rFonts w:ascii="Times New Roman" w:hAnsi="Times New Roman" w:cs="Times New Roman"/>
          <w:sz w:val="28"/>
          <w:szCs w:val="28"/>
        </w:rPr>
        <w:t xml:space="preserve">домом в случаях, для которых проведение такого конкурса предусмотрено Жилищным </w:t>
      </w:r>
      <w:hyperlink r:id="rId14" w:history="1">
        <w:r w:rsidRPr="00A54C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54C3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sectPr w:rsidR="004A3132" w:rsidRPr="00A54C3C" w:rsidSect="00A54C3C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30" w:rsidRDefault="00B87630" w:rsidP="008E63B3">
      <w:pPr>
        <w:spacing w:after="0" w:line="240" w:lineRule="auto"/>
      </w:pPr>
      <w:r>
        <w:separator/>
      </w:r>
    </w:p>
  </w:endnote>
  <w:endnote w:type="continuationSeparator" w:id="0">
    <w:p w:rsidR="00B87630" w:rsidRDefault="00B87630" w:rsidP="008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30" w:rsidRDefault="00B87630" w:rsidP="008E63B3">
      <w:pPr>
        <w:spacing w:after="0" w:line="240" w:lineRule="auto"/>
      </w:pPr>
      <w:r>
        <w:separator/>
      </w:r>
    </w:p>
  </w:footnote>
  <w:footnote w:type="continuationSeparator" w:id="0">
    <w:p w:rsidR="00B87630" w:rsidRDefault="00B87630" w:rsidP="008E6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48"/>
    <w:rsid w:val="00057C09"/>
    <w:rsid w:val="00071C5B"/>
    <w:rsid w:val="00231CD6"/>
    <w:rsid w:val="002A3204"/>
    <w:rsid w:val="00422394"/>
    <w:rsid w:val="00433CB7"/>
    <w:rsid w:val="004809CC"/>
    <w:rsid w:val="00481467"/>
    <w:rsid w:val="004A3132"/>
    <w:rsid w:val="00547086"/>
    <w:rsid w:val="005C33FA"/>
    <w:rsid w:val="005F6B52"/>
    <w:rsid w:val="006F41D4"/>
    <w:rsid w:val="008E63B3"/>
    <w:rsid w:val="009037E4"/>
    <w:rsid w:val="009B2862"/>
    <w:rsid w:val="009C26F0"/>
    <w:rsid w:val="009F7118"/>
    <w:rsid w:val="00A54C3C"/>
    <w:rsid w:val="00AE03C9"/>
    <w:rsid w:val="00B657D6"/>
    <w:rsid w:val="00B87630"/>
    <w:rsid w:val="00D343CB"/>
    <w:rsid w:val="00E90ECC"/>
    <w:rsid w:val="00EA4F48"/>
    <w:rsid w:val="00F6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8414B-09E8-45D2-B5DD-E94F3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3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3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8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2862"/>
    <w:pPr>
      <w:spacing w:after="0" w:line="240" w:lineRule="auto"/>
    </w:pPr>
  </w:style>
  <w:style w:type="table" w:styleId="a6">
    <w:name w:val="Table Grid"/>
    <w:basedOn w:val="a1"/>
    <w:uiPriority w:val="59"/>
    <w:rsid w:val="009B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3B3"/>
  </w:style>
  <w:style w:type="paragraph" w:styleId="a9">
    <w:name w:val="footer"/>
    <w:basedOn w:val="a"/>
    <w:link w:val="aa"/>
    <w:uiPriority w:val="99"/>
    <w:unhideWhenUsed/>
    <w:rsid w:val="008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3B3"/>
  </w:style>
  <w:style w:type="paragraph" w:styleId="ab">
    <w:name w:val="Plain Text"/>
    <w:basedOn w:val="a"/>
    <w:link w:val="ac"/>
    <w:rsid w:val="00A54C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54C3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8B0D1995B9BF45E19AF3875822F043427E7F127CB2D653A12F68A3878886E765D5898CCDC9AC38B7C905B060A9B05EFAF60EE2Cl1E9G" TargetMode="External"/><Relationship Id="rId13" Type="http://schemas.openxmlformats.org/officeDocument/2006/relationships/hyperlink" Target="consultantplus://offline/ref=E465448192B64804A4073439603E09AA2E4247A95FB40C126D1C17667046BB807F262F278B69D9730DA687AC5D2BE97877FCB554D4439B28mDED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consultantplus://offline/ref=E465448192B64804A4073439603E09AA294647AA59B40C126D1C17667046BB807F262F278B68DC730FA687AC5D2BE97877FCB554D4439B28mDED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465448192B64804A4073439603E09AA2E4349A25AB20C126D1C17667046BB807F262F248E63882349F8DEFF1160E47C61E0B550mCE8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65448192B64804A4073439603E09AA294245A853B40C126D1C17667046BB807F262F278B68DC710FA687AC5D2BE97877FCB554D4439B28mDE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65448192B64804A4073439603E09AA294245AA5CB40C126D1C17667046BB806D26772B8960C2720BB3D1FD1Bm7ECG" TargetMode="External"/><Relationship Id="rId14" Type="http://schemas.openxmlformats.org/officeDocument/2006/relationships/hyperlink" Target="consultantplus://offline/ref=E465448192B64804A4073439603E09AA2E4247A95FB40C126D1C17667046BB806D26772B8960C2720BB3D1FD1Bm7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Рубаненко Ольга Николаевна</dc:creator>
  <cp:keywords/>
  <dc:description/>
  <cp:lastModifiedBy>Васильева Марина Александровна</cp:lastModifiedBy>
  <cp:revision>2</cp:revision>
  <dcterms:created xsi:type="dcterms:W3CDTF">2023-06-02T04:23:00Z</dcterms:created>
  <dcterms:modified xsi:type="dcterms:W3CDTF">2023-06-02T04:23:00Z</dcterms:modified>
</cp:coreProperties>
</file>