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4D" w:rsidRPr="00331703" w:rsidRDefault="00F2724D" w:rsidP="00F83C88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F2724D" w:rsidRDefault="00F2724D" w:rsidP="00F83C88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2724D" w:rsidRDefault="00F2724D" w:rsidP="00F83C88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2724D" w:rsidRDefault="00F2724D" w:rsidP="00F83C88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24D" w:rsidRDefault="00F2724D" w:rsidP="00F2724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F2724D" w:rsidRDefault="00F2724D" w:rsidP="00F2724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724D" w:rsidRDefault="00F2724D" w:rsidP="00F83C88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2724D" w:rsidRDefault="00F2724D" w:rsidP="00F83C88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F2724D" w:rsidRDefault="00F2724D" w:rsidP="00F83C88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F2724D" w:rsidRPr="00F24B4D" w:rsidRDefault="00F2724D" w:rsidP="00F83C88">
      <w:pPr>
        <w:widowControl w:val="0"/>
        <w:ind w:right="-58"/>
        <w:jc w:val="center"/>
        <w:rPr>
          <w:sz w:val="28"/>
          <w:szCs w:val="28"/>
        </w:rPr>
      </w:pPr>
    </w:p>
    <w:p w:rsidR="00F2724D" w:rsidRDefault="00F2724D" w:rsidP="00F83C88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F2724D" w:rsidRPr="00F24B4D" w:rsidRDefault="00F2724D" w:rsidP="00F83C88">
      <w:pPr>
        <w:widowControl w:val="0"/>
        <w:spacing w:line="320" w:lineRule="exact"/>
        <w:ind w:right="-58"/>
        <w:rPr>
          <w:sz w:val="28"/>
          <w:szCs w:val="28"/>
        </w:rPr>
      </w:pPr>
    </w:p>
    <w:p w:rsidR="00F2724D" w:rsidRPr="005C0D18" w:rsidRDefault="00F2724D" w:rsidP="00F83C88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2473</w:t>
      </w:r>
    </w:p>
    <w:p w:rsidR="00474FCD" w:rsidRPr="00F2724D" w:rsidRDefault="00474FCD" w:rsidP="00F83C88">
      <w:pPr>
        <w:widowControl w:val="0"/>
        <w:rPr>
          <w:sz w:val="28"/>
          <w:szCs w:val="28"/>
        </w:rPr>
      </w:pPr>
    </w:p>
    <w:p w:rsidR="00474FCD" w:rsidRPr="00467828" w:rsidRDefault="00474FCD" w:rsidP="00F83C88">
      <w:pPr>
        <w:widowControl w:val="0"/>
        <w:jc w:val="both"/>
        <w:rPr>
          <w:sz w:val="28"/>
          <w:szCs w:val="28"/>
        </w:rPr>
      </w:pPr>
      <w:r w:rsidRPr="00474FCD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5C7EDC">
        <w:rPr>
          <w:sz w:val="28"/>
          <w:szCs w:val="28"/>
        </w:rPr>
        <w:t>няемым законом ценностям на 2023</w:t>
      </w:r>
      <w:r w:rsidRPr="00474FCD">
        <w:rPr>
          <w:sz w:val="28"/>
          <w:szCs w:val="28"/>
        </w:rPr>
        <w:t xml:space="preserve"> год при осуществлении</w:t>
      </w:r>
      <w:r w:rsidR="00F83C88">
        <w:rPr>
          <w:sz w:val="28"/>
          <w:szCs w:val="28"/>
        </w:rPr>
        <w:t xml:space="preserve">          </w:t>
      </w:r>
      <w:r w:rsidRPr="00474FCD">
        <w:rPr>
          <w:sz w:val="28"/>
          <w:szCs w:val="28"/>
        </w:rPr>
        <w:t xml:space="preserve">муниципального контроля </w:t>
      </w:r>
      <w:r w:rsidR="00467828" w:rsidRPr="00467828">
        <w:rPr>
          <w:sz w:val="28"/>
          <w:szCs w:val="28"/>
        </w:rPr>
        <w:t>на автомобильном транспорте, городском наземном</w:t>
      </w:r>
      <w:r w:rsidR="00F2724D">
        <w:rPr>
          <w:sz w:val="28"/>
          <w:szCs w:val="28"/>
        </w:rPr>
        <w:t xml:space="preserve"> </w:t>
      </w:r>
      <w:r w:rsidR="00467828" w:rsidRPr="00467828">
        <w:rPr>
          <w:sz w:val="28"/>
          <w:szCs w:val="28"/>
        </w:rPr>
        <w:t>электрическом транспорте и в дорожном хозяйстве на территории муниципального образования город Лесосибирск</w:t>
      </w:r>
    </w:p>
    <w:p w:rsidR="00474FCD" w:rsidRDefault="00474FCD" w:rsidP="00F83C88">
      <w:pPr>
        <w:widowControl w:val="0"/>
        <w:ind w:firstLine="709"/>
        <w:jc w:val="both"/>
        <w:rPr>
          <w:sz w:val="27"/>
          <w:szCs w:val="27"/>
        </w:rPr>
      </w:pPr>
    </w:p>
    <w:p w:rsidR="00F2724D" w:rsidRPr="00474FCD" w:rsidRDefault="00F2724D" w:rsidP="00F83C88">
      <w:pPr>
        <w:widowControl w:val="0"/>
        <w:ind w:firstLine="709"/>
        <w:jc w:val="both"/>
        <w:rPr>
          <w:sz w:val="27"/>
          <w:szCs w:val="27"/>
        </w:rPr>
      </w:pPr>
    </w:p>
    <w:p w:rsidR="00474FCD" w:rsidRPr="00474FCD" w:rsidRDefault="00474FCD" w:rsidP="00F83C88">
      <w:pPr>
        <w:widowControl w:val="0"/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 xml:space="preserve">Руководствуясь </w:t>
      </w:r>
      <w:r w:rsidRPr="00474FCD">
        <w:rPr>
          <w:iCs/>
          <w:sz w:val="28"/>
          <w:szCs w:val="28"/>
        </w:rPr>
        <w:t>Постановлением</w:t>
      </w:r>
      <w:r w:rsidRPr="00474FCD">
        <w:rPr>
          <w:i/>
          <w:sz w:val="28"/>
          <w:szCs w:val="28"/>
          <w:shd w:val="clear" w:color="auto" w:fill="FFFFFF"/>
        </w:rPr>
        <w:t> </w:t>
      </w:r>
      <w:r w:rsidRPr="00474FCD">
        <w:rPr>
          <w:iCs/>
          <w:sz w:val="28"/>
          <w:szCs w:val="28"/>
        </w:rPr>
        <w:t>Правительства</w:t>
      </w:r>
      <w:r w:rsidRPr="00474FCD">
        <w:rPr>
          <w:sz w:val="28"/>
          <w:szCs w:val="28"/>
          <w:shd w:val="clear" w:color="auto" w:fill="FFFFFF"/>
        </w:rPr>
        <w:t xml:space="preserve"> РФ от 25 июня 2021 года № </w:t>
      </w:r>
      <w:r w:rsidRPr="00474FCD">
        <w:rPr>
          <w:iCs/>
          <w:sz w:val="28"/>
          <w:szCs w:val="28"/>
        </w:rPr>
        <w:t>990</w:t>
      </w:r>
      <w:r w:rsidRPr="00474FCD">
        <w:rPr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84875">
        <w:rPr>
          <w:sz w:val="28"/>
          <w:szCs w:val="28"/>
        </w:rPr>
        <w:t>, У</w:t>
      </w:r>
      <w:r w:rsidRPr="00474FCD">
        <w:rPr>
          <w:sz w:val="28"/>
          <w:szCs w:val="28"/>
        </w:rPr>
        <w:t xml:space="preserve">ставом города </w:t>
      </w:r>
      <w:r w:rsidR="00F83C88">
        <w:rPr>
          <w:sz w:val="28"/>
          <w:szCs w:val="28"/>
        </w:rPr>
        <w:t xml:space="preserve">        </w:t>
      </w:r>
      <w:r w:rsidRPr="00474FCD">
        <w:rPr>
          <w:sz w:val="28"/>
          <w:szCs w:val="28"/>
        </w:rPr>
        <w:t>Лесосибирска, ПОСТАНОВЛЯЮ:</w:t>
      </w:r>
    </w:p>
    <w:p w:rsidR="00474FCD" w:rsidRPr="00474FCD" w:rsidRDefault="00A84875" w:rsidP="00F83C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FCD" w:rsidRPr="00474FCD">
        <w:rPr>
          <w:sz w:val="28"/>
          <w:szCs w:val="28"/>
        </w:rPr>
        <w:t xml:space="preserve">Утвердить Программу профилактики рисков </w:t>
      </w:r>
      <w:r w:rsidR="00467828" w:rsidRPr="00474FCD">
        <w:rPr>
          <w:sz w:val="28"/>
          <w:szCs w:val="28"/>
        </w:rPr>
        <w:t>причинения вреда (ущерба) охра</w:t>
      </w:r>
      <w:r w:rsidR="00467828">
        <w:rPr>
          <w:sz w:val="28"/>
          <w:szCs w:val="28"/>
        </w:rPr>
        <w:t>няемым законом ценностям на 2023</w:t>
      </w:r>
      <w:r w:rsidR="00467828" w:rsidRPr="00474FCD">
        <w:rPr>
          <w:sz w:val="28"/>
          <w:szCs w:val="28"/>
        </w:rPr>
        <w:t xml:space="preserve"> год при осуществлении муниципального контроля </w:t>
      </w:r>
      <w:r w:rsidR="00467828" w:rsidRPr="0046782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</w:t>
      </w:r>
      <w:r w:rsidR="00467828">
        <w:rPr>
          <w:sz w:val="28"/>
          <w:szCs w:val="28"/>
        </w:rPr>
        <w:t>го образования город Лесосибирск</w:t>
      </w:r>
      <w:r w:rsidR="00474FCD" w:rsidRPr="00474FCD">
        <w:rPr>
          <w:sz w:val="28"/>
          <w:szCs w:val="28"/>
        </w:rPr>
        <w:t>, согласно приложению к настоящему постановлению.</w:t>
      </w:r>
    </w:p>
    <w:p w:rsidR="00474FCD" w:rsidRPr="00474FCD" w:rsidRDefault="00A84875" w:rsidP="00F83C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4FCD" w:rsidRPr="00474FCD">
        <w:rPr>
          <w:sz w:val="28"/>
          <w:szCs w:val="28"/>
        </w:rPr>
        <w:t>Руководителю</w:t>
      </w:r>
      <w:r w:rsidR="00474FCD" w:rsidRPr="00474FCD">
        <w:rPr>
          <w:color w:val="FF0000"/>
          <w:sz w:val="28"/>
          <w:szCs w:val="28"/>
        </w:rPr>
        <w:t xml:space="preserve"> </w:t>
      </w:r>
      <w:r w:rsidR="00474FCD" w:rsidRPr="00474FCD">
        <w:rPr>
          <w:color w:val="000000"/>
          <w:sz w:val="28"/>
          <w:szCs w:val="28"/>
          <w:lang w:bidi="ru-RU"/>
        </w:rPr>
        <w:t xml:space="preserve">управления делами и кадровой политики администрации города (Е.Н. Зорина) опубликовать настоящее постановление в газете «Заря Енисея» </w:t>
      </w:r>
      <w:r w:rsidR="00474FCD" w:rsidRPr="00474FCD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474FCD" w:rsidRPr="00474FCD" w:rsidRDefault="00A84875" w:rsidP="00F83C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4FCD" w:rsidRPr="00474FCD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F83C88">
        <w:rPr>
          <w:sz w:val="28"/>
          <w:szCs w:val="28"/>
        </w:rPr>
        <w:t xml:space="preserve">                </w:t>
      </w:r>
      <w:r w:rsidR="00474FCD" w:rsidRPr="00474FCD">
        <w:rPr>
          <w:sz w:val="28"/>
          <w:szCs w:val="28"/>
        </w:rPr>
        <w:t xml:space="preserve">за собой. </w:t>
      </w:r>
    </w:p>
    <w:p w:rsidR="00474FCD" w:rsidRPr="00474FCD" w:rsidRDefault="00A84875" w:rsidP="00F83C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4FCD" w:rsidRPr="00474FCD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474FCD" w:rsidRPr="00474FCD" w:rsidRDefault="00474FCD" w:rsidP="00F83C88">
      <w:pPr>
        <w:widowControl w:val="0"/>
        <w:jc w:val="both"/>
        <w:rPr>
          <w:sz w:val="28"/>
          <w:szCs w:val="28"/>
        </w:rPr>
      </w:pPr>
    </w:p>
    <w:p w:rsidR="00474FCD" w:rsidRPr="00474FCD" w:rsidRDefault="00474FCD" w:rsidP="00F83C88">
      <w:pPr>
        <w:widowControl w:val="0"/>
        <w:jc w:val="both"/>
        <w:rPr>
          <w:sz w:val="28"/>
          <w:szCs w:val="28"/>
        </w:rPr>
      </w:pPr>
    </w:p>
    <w:p w:rsidR="00F83C88" w:rsidRDefault="00F83C88" w:rsidP="00F83C88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474FCD" w:rsidRPr="00474FCD" w:rsidRDefault="00474FCD" w:rsidP="00F83C88">
      <w:pPr>
        <w:widowControl w:val="0"/>
        <w:jc w:val="both"/>
        <w:rPr>
          <w:sz w:val="28"/>
          <w:szCs w:val="28"/>
        </w:rPr>
      </w:pPr>
    </w:p>
    <w:p w:rsidR="00474FCD" w:rsidRDefault="00474FCD" w:rsidP="00F83C88">
      <w:pPr>
        <w:widowControl w:val="0"/>
        <w:ind w:right="413"/>
        <w:rPr>
          <w:sz w:val="28"/>
          <w:szCs w:val="28"/>
        </w:rPr>
      </w:pPr>
    </w:p>
    <w:p w:rsidR="00467828" w:rsidRDefault="00467828" w:rsidP="00F83C88">
      <w:pPr>
        <w:widowControl w:val="0"/>
        <w:ind w:right="413"/>
        <w:rPr>
          <w:sz w:val="28"/>
          <w:szCs w:val="28"/>
        </w:rPr>
      </w:pPr>
    </w:p>
    <w:p w:rsidR="00467828" w:rsidRDefault="00467828" w:rsidP="00F83C88">
      <w:pPr>
        <w:widowControl w:val="0"/>
        <w:ind w:right="413"/>
        <w:rPr>
          <w:rFonts w:ascii="PT Astra Serif" w:eastAsiaTheme="minorHAnsi" w:hAnsi="PT Astra Serif" w:cstheme="minorBidi"/>
          <w:b/>
          <w:lang w:eastAsia="en-US"/>
        </w:rPr>
      </w:pPr>
    </w:p>
    <w:p w:rsidR="00F83C88" w:rsidRPr="00474FCD" w:rsidRDefault="00F83C88" w:rsidP="00F83C88">
      <w:pPr>
        <w:widowControl w:val="0"/>
        <w:ind w:right="413"/>
        <w:rPr>
          <w:rFonts w:ascii="PT Astra Serif" w:eastAsiaTheme="minorHAnsi" w:hAnsi="PT Astra Serif" w:cstheme="minorBidi"/>
          <w:b/>
          <w:lang w:eastAsia="en-US"/>
        </w:rPr>
      </w:pPr>
    </w:p>
    <w:p w:rsidR="00F83C88" w:rsidRPr="00683DEF" w:rsidRDefault="00F83C88" w:rsidP="00F83C88">
      <w:pPr>
        <w:pStyle w:val="aa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F83C88" w:rsidRPr="00683DEF" w:rsidRDefault="00F83C88" w:rsidP="00F83C88">
      <w:pPr>
        <w:pStyle w:val="aa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83C88" w:rsidRPr="00683DEF" w:rsidRDefault="00F83C88" w:rsidP="00F83C88">
      <w:pPr>
        <w:pStyle w:val="aa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83C88" w:rsidRDefault="00F83C88" w:rsidP="00F83C88">
      <w:pPr>
        <w:widowControl w:val="0"/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22.12.2022 № 2473</w:t>
      </w:r>
    </w:p>
    <w:p w:rsidR="005C7EDC" w:rsidRPr="00F83C88" w:rsidRDefault="005C7EDC" w:rsidP="00F83C88">
      <w:pPr>
        <w:pStyle w:val="a3"/>
        <w:widowControl w:val="0"/>
        <w:jc w:val="both"/>
        <w:rPr>
          <w:rFonts w:eastAsiaTheme="minorHAnsi"/>
          <w:sz w:val="24"/>
          <w:lang w:eastAsia="en-US"/>
        </w:rPr>
      </w:pPr>
    </w:p>
    <w:p w:rsidR="00474FCD" w:rsidRPr="00F83C88" w:rsidRDefault="00474FCD" w:rsidP="00F83C88">
      <w:pPr>
        <w:widowControl w:val="0"/>
        <w:ind w:left="446" w:right="413" w:firstLine="206"/>
        <w:jc w:val="center"/>
        <w:rPr>
          <w:rFonts w:ascii="PT Astra Serif" w:eastAsiaTheme="minorHAnsi" w:hAnsi="PT Astra Serif" w:cstheme="minorBidi"/>
          <w:lang w:eastAsia="en-US"/>
        </w:rPr>
      </w:pPr>
      <w:r w:rsidRPr="00F83C88">
        <w:rPr>
          <w:rFonts w:ascii="PT Astra Serif" w:eastAsiaTheme="minorHAnsi" w:hAnsi="PT Astra Serif" w:cstheme="minorBidi"/>
          <w:sz w:val="26"/>
          <w:lang w:eastAsia="en-US"/>
        </w:rPr>
        <w:t>П</w:t>
      </w:r>
      <w:r w:rsidR="005C7EDC" w:rsidRPr="00F83C88">
        <w:rPr>
          <w:rFonts w:ascii="PT Astra Serif" w:eastAsiaTheme="minorHAnsi" w:hAnsi="PT Astra Serif" w:cstheme="minorBidi"/>
          <w:sz w:val="26"/>
          <w:lang w:eastAsia="en-US"/>
        </w:rPr>
        <w:t>рограмма</w:t>
      </w:r>
    </w:p>
    <w:p w:rsidR="00474FCD" w:rsidRPr="00F83C88" w:rsidRDefault="00474FCD" w:rsidP="00F83C88">
      <w:pPr>
        <w:widowControl w:val="0"/>
        <w:tabs>
          <w:tab w:val="left" w:pos="-142"/>
        </w:tabs>
        <w:ind w:right="-1"/>
        <w:jc w:val="center"/>
        <w:rPr>
          <w:rFonts w:eastAsiaTheme="minorHAnsi" w:cstheme="minorBidi"/>
          <w:lang w:eastAsia="en-US"/>
        </w:rPr>
      </w:pPr>
      <w:r w:rsidRPr="00F83C88">
        <w:rPr>
          <w:sz w:val="28"/>
          <w:szCs w:val="28"/>
        </w:rPr>
        <w:t xml:space="preserve">профилактики рисков причинения вреда (ущерба) охраняемым законом </w:t>
      </w:r>
      <w:r w:rsidR="00F83C88">
        <w:rPr>
          <w:sz w:val="28"/>
          <w:szCs w:val="28"/>
        </w:rPr>
        <w:t xml:space="preserve">             </w:t>
      </w:r>
      <w:r w:rsidRPr="00F83C88">
        <w:rPr>
          <w:sz w:val="28"/>
          <w:szCs w:val="28"/>
        </w:rPr>
        <w:t>ценностям на 202</w:t>
      </w:r>
      <w:r w:rsidR="005C7EDC" w:rsidRPr="00F83C88">
        <w:rPr>
          <w:sz w:val="28"/>
          <w:szCs w:val="28"/>
        </w:rPr>
        <w:t>3</w:t>
      </w:r>
      <w:r w:rsidRPr="00F83C88">
        <w:rPr>
          <w:sz w:val="28"/>
          <w:szCs w:val="28"/>
        </w:rPr>
        <w:t xml:space="preserve"> год </w:t>
      </w:r>
      <w:r w:rsidR="00467828" w:rsidRPr="00F83C88">
        <w:rPr>
          <w:sz w:val="28"/>
          <w:szCs w:val="28"/>
        </w:rPr>
        <w:t xml:space="preserve">при осуществлении муниципального контроля </w:t>
      </w:r>
      <w:r w:rsidR="00F83C88">
        <w:rPr>
          <w:sz w:val="28"/>
          <w:szCs w:val="28"/>
        </w:rPr>
        <w:t xml:space="preserve">                </w:t>
      </w:r>
      <w:r w:rsidR="00467828" w:rsidRPr="00F83C8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</w:p>
    <w:p w:rsidR="00474FCD" w:rsidRPr="00F83C88" w:rsidRDefault="00474FCD" w:rsidP="00F83C88">
      <w:pPr>
        <w:widowControl w:val="0"/>
        <w:tabs>
          <w:tab w:val="left" w:pos="-142"/>
        </w:tabs>
        <w:ind w:right="-1"/>
        <w:jc w:val="center"/>
        <w:rPr>
          <w:rFonts w:eastAsiaTheme="minorHAnsi" w:cstheme="minorBidi"/>
          <w:sz w:val="28"/>
          <w:lang w:eastAsia="en-US"/>
        </w:rPr>
      </w:pPr>
    </w:p>
    <w:p w:rsidR="00474FCD" w:rsidRPr="00F83C88" w:rsidRDefault="005C7EDC" w:rsidP="00F83C88">
      <w:pPr>
        <w:widowControl w:val="0"/>
        <w:tabs>
          <w:tab w:val="left" w:pos="-142"/>
        </w:tabs>
        <w:ind w:right="-1" w:firstLine="709"/>
        <w:jc w:val="both"/>
        <w:rPr>
          <w:rFonts w:eastAsiaTheme="minorHAnsi" w:cstheme="minorBidi"/>
          <w:sz w:val="28"/>
          <w:lang w:eastAsia="en-US"/>
        </w:rPr>
      </w:pPr>
      <w:r w:rsidRPr="00F83C88">
        <w:rPr>
          <w:rFonts w:eastAsiaTheme="minorHAnsi" w:cstheme="minorBidi"/>
          <w:sz w:val="28"/>
          <w:lang w:eastAsia="en-US"/>
        </w:rPr>
        <w:t xml:space="preserve">Раздел </w:t>
      </w:r>
      <w:r w:rsidR="00474FCD" w:rsidRPr="00F83C88">
        <w:rPr>
          <w:rFonts w:eastAsiaTheme="minorHAnsi" w:cstheme="minorBidi"/>
          <w:sz w:val="28"/>
          <w:lang w:eastAsia="en-US"/>
        </w:rPr>
        <w:t>1. Анализ текущего состояния осуществления муниципального контроля</w:t>
      </w:r>
      <w:r w:rsidR="00474FCD" w:rsidRPr="00F83C88">
        <w:rPr>
          <w:rFonts w:eastAsiaTheme="minorHAnsi" w:cstheme="minorBidi"/>
          <w:bCs/>
          <w:sz w:val="28"/>
          <w:lang w:eastAsia="en-US"/>
        </w:rPr>
        <w:t xml:space="preserve"> </w:t>
      </w:r>
      <w:r w:rsidR="00467828" w:rsidRPr="00F83C8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474FCD" w:rsidRPr="00F83C88" w:rsidRDefault="00474FCD" w:rsidP="00F83C88">
      <w:pPr>
        <w:widowControl w:val="0"/>
        <w:tabs>
          <w:tab w:val="left" w:pos="-142"/>
        </w:tabs>
        <w:ind w:right="-1"/>
        <w:rPr>
          <w:rFonts w:eastAsiaTheme="minorHAnsi" w:cstheme="minorBidi"/>
          <w:lang w:eastAsia="en-US"/>
        </w:rPr>
      </w:pP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1.1. В зависимости от объекта, в отношении которого осущес</w:t>
      </w:r>
      <w:r w:rsidR="00467828" w:rsidRPr="00F83C88">
        <w:rPr>
          <w:rFonts w:eastAsiaTheme="minorHAnsi"/>
          <w:sz w:val="28"/>
          <w:lang w:eastAsia="en-US"/>
        </w:rPr>
        <w:t xml:space="preserve">твляется муниципальный контроль </w:t>
      </w:r>
      <w:r w:rsidR="00467828" w:rsidRPr="00F83C8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83C88">
        <w:rPr>
          <w:rFonts w:eastAsiaTheme="minorHAnsi"/>
          <w:sz w:val="28"/>
          <w:lang w:eastAsia="en-US"/>
        </w:rPr>
        <w:t xml:space="preserve">, выделяются следующие типы контролируемых лиц: 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- </w:t>
      </w:r>
      <w:r w:rsidRPr="00F83C88">
        <w:rPr>
          <w:rFonts w:eastAsia="Calibri"/>
          <w:sz w:val="28"/>
          <w:lang w:eastAsia="en-US"/>
        </w:rPr>
        <w:t>юридически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лица, индивидуальны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предприниматели и физически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лица</w:t>
      </w:r>
      <w:r w:rsidRPr="00F83C88">
        <w:rPr>
          <w:rFonts w:eastAsiaTheme="minorHAnsi"/>
          <w:sz w:val="28"/>
          <w:lang w:eastAsia="en-US"/>
        </w:rPr>
        <w:t xml:space="preserve">, осуществляющие деятельность </w:t>
      </w:r>
      <w:r w:rsidRPr="00F83C88">
        <w:rPr>
          <w:rFonts w:eastAsia="Calibri"/>
          <w:bCs/>
          <w:sz w:val="28"/>
          <w:lang w:eastAsia="en-US"/>
        </w:rPr>
        <w:t>в области автомобильных дорог и дорожной деятельности, установленных в отношении автомобильных дорог на территории муниципального образования город Лесосибирск;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- </w:t>
      </w:r>
      <w:r w:rsidRPr="00F83C88">
        <w:rPr>
          <w:rFonts w:eastAsia="Calibri"/>
          <w:sz w:val="28"/>
          <w:lang w:eastAsia="en-US"/>
        </w:rPr>
        <w:t>юридически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лица, индивидуальны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предприниматели и физически</w:t>
      </w:r>
      <w:r w:rsidRPr="00F83C88">
        <w:rPr>
          <w:rFonts w:eastAsiaTheme="minorHAnsi"/>
          <w:sz w:val="28"/>
          <w:lang w:eastAsia="en-US"/>
        </w:rPr>
        <w:t>е</w:t>
      </w:r>
      <w:r w:rsidRPr="00F83C88">
        <w:rPr>
          <w:rFonts w:eastAsia="Calibri"/>
          <w:sz w:val="28"/>
          <w:lang w:eastAsia="en-US"/>
        </w:rPr>
        <w:t xml:space="preserve"> лица</w:t>
      </w:r>
      <w:r w:rsidRPr="00F83C88">
        <w:rPr>
          <w:rFonts w:eastAsiaTheme="minorHAnsi"/>
          <w:sz w:val="28"/>
          <w:lang w:eastAsia="en-US"/>
        </w:rPr>
        <w:t xml:space="preserve">, осуществляющие деятельность </w:t>
      </w:r>
      <w:r w:rsidRPr="00F83C88">
        <w:rPr>
          <w:rFonts w:eastAsia="Calibri"/>
          <w:bCs/>
          <w:sz w:val="28"/>
          <w:lang w:eastAsia="en-US"/>
        </w:rPr>
        <w:t>в области</w:t>
      </w:r>
      <w:r w:rsidRPr="00F83C88">
        <w:rPr>
          <w:rFonts w:eastAsiaTheme="minorHAnsi"/>
          <w:bCs/>
          <w:sz w:val="28"/>
          <w:lang w:eastAsia="en-US"/>
        </w:rPr>
        <w:t xml:space="preserve"> </w:t>
      </w:r>
      <w:r w:rsidRPr="00F83C88">
        <w:rPr>
          <w:rFonts w:eastAsia="Calibri"/>
          <w:bCs/>
          <w:sz w:val="28"/>
          <w:lang w:eastAsia="en-US"/>
        </w:rPr>
        <w:t>перевозок по муниципальным маршрутам регулярных перевозок.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1.2.  Администрацией за 9 месяцев 202</w:t>
      </w:r>
      <w:r w:rsidR="005C7EDC" w:rsidRPr="00F83C88">
        <w:rPr>
          <w:rFonts w:eastAsiaTheme="minorHAnsi"/>
          <w:sz w:val="28"/>
          <w:lang w:eastAsia="en-US"/>
        </w:rPr>
        <w:t>2</w:t>
      </w:r>
      <w:r w:rsidRPr="00F83C88">
        <w:rPr>
          <w:rFonts w:eastAsiaTheme="minorHAnsi"/>
          <w:sz w:val="28"/>
          <w:lang w:eastAsia="en-US"/>
        </w:rPr>
        <w:t xml:space="preserve"> года проведено 0 проверок </w:t>
      </w:r>
      <w:r w:rsidR="00F83C88">
        <w:rPr>
          <w:rFonts w:eastAsiaTheme="minorHAnsi"/>
          <w:sz w:val="28"/>
          <w:lang w:eastAsia="en-US"/>
        </w:rPr>
        <w:t xml:space="preserve">          </w:t>
      </w:r>
      <w:r w:rsidRPr="00F83C88">
        <w:rPr>
          <w:rFonts w:eastAsiaTheme="minorHAnsi"/>
          <w:sz w:val="28"/>
          <w:lang w:eastAsia="en-US"/>
        </w:rPr>
        <w:t>соблюдения действующего законодательства Российской Федерации в указанной сфере.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Эксперты и представители экспертных организаций к проведению проверок не привлекались. 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1.3. В целях профилактики нарушений обязательных </w:t>
      </w:r>
      <w:proofErr w:type="gramStart"/>
      <w:r w:rsidRPr="00F83C88">
        <w:rPr>
          <w:rFonts w:eastAsiaTheme="minorHAnsi"/>
          <w:sz w:val="28"/>
          <w:lang w:eastAsia="en-US"/>
        </w:rPr>
        <w:t>требований,</w:t>
      </w:r>
      <w:r w:rsidR="00F83C88">
        <w:rPr>
          <w:rFonts w:eastAsiaTheme="minorHAnsi"/>
          <w:sz w:val="28"/>
          <w:lang w:eastAsia="en-US"/>
        </w:rPr>
        <w:t xml:space="preserve">   </w:t>
      </w:r>
      <w:proofErr w:type="gramEnd"/>
      <w:r w:rsidR="00F83C88">
        <w:rPr>
          <w:rFonts w:eastAsiaTheme="minorHAnsi"/>
          <w:sz w:val="28"/>
          <w:lang w:eastAsia="en-US"/>
        </w:rPr>
        <w:t xml:space="preserve">        </w:t>
      </w:r>
      <w:r w:rsidRPr="00F83C88">
        <w:rPr>
          <w:rFonts w:eastAsiaTheme="minorHAnsi"/>
          <w:sz w:val="28"/>
          <w:lang w:eastAsia="en-US"/>
        </w:rPr>
        <w:t xml:space="preserve"> соблюдение которых проверяется в ходе осуществления муниципального контроля Администрацией г.Лесосибирска в 202</w:t>
      </w:r>
      <w:r w:rsidR="005C7EDC" w:rsidRPr="00F83C88">
        <w:rPr>
          <w:rFonts w:eastAsiaTheme="minorHAnsi"/>
          <w:sz w:val="28"/>
          <w:lang w:eastAsia="en-US"/>
        </w:rPr>
        <w:t>2</w:t>
      </w:r>
      <w:r w:rsidRPr="00F83C88">
        <w:rPr>
          <w:rFonts w:eastAsiaTheme="minorHAnsi"/>
          <w:sz w:val="28"/>
          <w:lang w:eastAsia="en-US"/>
        </w:rPr>
        <w:t xml:space="preserve"> году проведена следующая</w:t>
      </w:r>
      <w:r w:rsidR="00F83C88">
        <w:rPr>
          <w:rFonts w:eastAsiaTheme="minorHAnsi"/>
          <w:sz w:val="28"/>
          <w:lang w:eastAsia="en-US"/>
        </w:rPr>
        <w:t xml:space="preserve">           </w:t>
      </w:r>
      <w:r w:rsidRPr="00F83C88">
        <w:rPr>
          <w:rFonts w:eastAsiaTheme="minorHAnsi"/>
          <w:sz w:val="28"/>
          <w:lang w:eastAsia="en-US"/>
        </w:rPr>
        <w:t xml:space="preserve"> работа: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В процессе осуществления муниципального контроля ведется информационно-разъяснительная работа с подконтрольными субъектами (оказывается </w:t>
      </w:r>
      <w:r w:rsidRPr="00F83C88">
        <w:rPr>
          <w:rFonts w:eastAsiaTheme="minorHAnsi"/>
          <w:sz w:val="28"/>
          <w:lang w:eastAsia="en-US"/>
        </w:rPr>
        <w:lastRenderedPageBreak/>
        <w:t>консультативная помощь, даются разъяснения по вопросам соблюдения обязательных требований в устной форме).</w:t>
      </w:r>
    </w:p>
    <w:p w:rsidR="00A84875" w:rsidRPr="00F83C88" w:rsidRDefault="00A84875" w:rsidP="00F83C88">
      <w:pPr>
        <w:widowControl w:val="0"/>
        <w:contextualSpacing/>
        <w:rPr>
          <w:lang w:eastAsia="en-US"/>
        </w:rPr>
      </w:pPr>
    </w:p>
    <w:p w:rsidR="00474FCD" w:rsidRPr="00F83C88" w:rsidRDefault="005C7EDC" w:rsidP="00F83C88">
      <w:pPr>
        <w:widowControl w:val="0"/>
        <w:ind w:firstLine="709"/>
        <w:contextualSpacing/>
        <w:rPr>
          <w:sz w:val="28"/>
          <w:lang w:eastAsia="en-US"/>
        </w:rPr>
      </w:pPr>
      <w:r w:rsidRPr="00F83C88">
        <w:rPr>
          <w:sz w:val="28"/>
          <w:lang w:eastAsia="en-US"/>
        </w:rPr>
        <w:t xml:space="preserve">Раздел </w:t>
      </w:r>
      <w:r w:rsidR="00964BE0" w:rsidRPr="00F83C88">
        <w:rPr>
          <w:sz w:val="28"/>
          <w:lang w:eastAsia="en-US"/>
        </w:rPr>
        <w:t>2</w:t>
      </w:r>
      <w:r w:rsidR="00474FCD" w:rsidRPr="00F83C88">
        <w:rPr>
          <w:sz w:val="28"/>
          <w:lang w:eastAsia="en-US"/>
        </w:rPr>
        <w:t>. Цели и задачи реализации программы профилактики</w:t>
      </w:r>
    </w:p>
    <w:p w:rsidR="00474FCD" w:rsidRPr="00F83C88" w:rsidRDefault="00474FCD" w:rsidP="00F83C88">
      <w:pPr>
        <w:widowControl w:val="0"/>
        <w:contextualSpacing/>
        <w:jc w:val="center"/>
        <w:rPr>
          <w:sz w:val="28"/>
          <w:lang w:eastAsia="en-US"/>
        </w:rPr>
      </w:pPr>
    </w:p>
    <w:p w:rsidR="00474FCD" w:rsidRPr="00F83C88" w:rsidRDefault="00964BE0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2</w:t>
      </w:r>
      <w:r w:rsidR="00474FCD" w:rsidRPr="00F83C88">
        <w:rPr>
          <w:rFonts w:eastAsiaTheme="minorHAnsi"/>
          <w:sz w:val="28"/>
          <w:lang w:eastAsia="en-US"/>
        </w:rPr>
        <w:t xml:space="preserve">.1. Профилактика рисков причинения вреда (ущерба) охраняемым </w:t>
      </w:r>
      <w:r w:rsidR="00F83C88">
        <w:rPr>
          <w:rFonts w:eastAsiaTheme="minorHAnsi"/>
          <w:sz w:val="28"/>
          <w:lang w:eastAsia="en-US"/>
        </w:rPr>
        <w:t xml:space="preserve">             </w:t>
      </w:r>
      <w:r w:rsidR="00474FCD" w:rsidRPr="00F83C88">
        <w:rPr>
          <w:rFonts w:eastAsiaTheme="minorHAnsi"/>
          <w:sz w:val="28"/>
          <w:lang w:eastAsia="en-US"/>
        </w:rPr>
        <w:t>законом ценностям направлена на достижение следующих основных целей: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2)</w:t>
      </w:r>
      <w:r w:rsidRPr="00F83C88">
        <w:rPr>
          <w:rFonts w:eastAsiaTheme="minorHAnsi"/>
          <w:sz w:val="28"/>
          <w:lang w:val="en-US" w:eastAsia="en-US"/>
        </w:rPr>
        <w:t> </w:t>
      </w:r>
      <w:r w:rsidRPr="00F83C88">
        <w:rPr>
          <w:rFonts w:eastAsiaTheme="minorHAnsi"/>
          <w:sz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3)</w:t>
      </w:r>
      <w:r w:rsidRPr="00F83C88">
        <w:rPr>
          <w:rFonts w:eastAsiaTheme="minorHAnsi"/>
          <w:sz w:val="28"/>
          <w:lang w:val="en-US" w:eastAsia="en-US"/>
        </w:rPr>
        <w:t> </w:t>
      </w:r>
      <w:r w:rsidRPr="00F83C88">
        <w:rPr>
          <w:rFonts w:eastAsiaTheme="minorHAnsi"/>
          <w:sz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4FCD" w:rsidRPr="00F83C88" w:rsidRDefault="00964BE0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color w:val="000000"/>
          <w:sz w:val="28"/>
          <w:lang w:eastAsia="en-US"/>
        </w:rPr>
        <w:t>2</w:t>
      </w:r>
      <w:r w:rsidR="00474FCD" w:rsidRPr="00F83C88">
        <w:rPr>
          <w:rFonts w:eastAsiaTheme="minorHAnsi"/>
          <w:color w:val="000000"/>
          <w:sz w:val="28"/>
          <w:lang w:eastAsia="en-US"/>
        </w:rPr>
        <w:t xml:space="preserve">.2. Задачами Программы являются: 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color w:val="000000"/>
          <w:sz w:val="28"/>
          <w:lang w:eastAsia="en-US"/>
        </w:rPr>
        <w:t xml:space="preserve">- укрепление системы профилактики нарушений обязательных требований; 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color w:val="000000"/>
          <w:sz w:val="28"/>
          <w:lang w:eastAsia="en-US"/>
        </w:rPr>
      </w:pPr>
      <w:r w:rsidRPr="00F83C88">
        <w:rPr>
          <w:rFonts w:eastAsiaTheme="minorHAnsi"/>
          <w:color w:val="000000"/>
          <w:sz w:val="28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color w:val="000000"/>
          <w:sz w:val="28"/>
          <w:lang w:eastAsia="en-US"/>
        </w:rPr>
        <w:t>- формирование одинакового понимания обязательных требований</w:t>
      </w:r>
      <w:r w:rsidR="00F83C88">
        <w:rPr>
          <w:rFonts w:eastAsiaTheme="minorHAnsi"/>
          <w:color w:val="000000"/>
          <w:sz w:val="28"/>
          <w:lang w:eastAsia="en-US"/>
        </w:rPr>
        <w:t xml:space="preserve">                 </w:t>
      </w:r>
      <w:r w:rsidRPr="00F83C88">
        <w:rPr>
          <w:rFonts w:eastAsiaTheme="minorHAnsi"/>
          <w:color w:val="000000"/>
          <w:sz w:val="28"/>
          <w:lang w:eastAsia="en-US"/>
        </w:rPr>
        <w:t xml:space="preserve"> у всех участников контрольной деятельности.</w:t>
      </w:r>
    </w:p>
    <w:p w:rsidR="00474FCD" w:rsidRPr="00F83C88" w:rsidRDefault="00474FCD" w:rsidP="00F83C88">
      <w:pPr>
        <w:widowControl w:val="0"/>
        <w:ind w:firstLine="709"/>
        <w:contextualSpacing/>
        <w:jc w:val="both"/>
        <w:rPr>
          <w:rFonts w:ascii="PT Astra Serif" w:hAnsi="PT Astra Serif"/>
          <w:sz w:val="26"/>
          <w:lang w:eastAsia="en-US"/>
        </w:rPr>
      </w:pPr>
    </w:p>
    <w:p w:rsidR="00474FCD" w:rsidRPr="00F83C88" w:rsidRDefault="005C7EDC" w:rsidP="00F83C88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lang w:eastAsia="en-US"/>
        </w:rPr>
      </w:pPr>
      <w:r w:rsidRPr="00F83C88">
        <w:rPr>
          <w:sz w:val="28"/>
          <w:lang w:eastAsia="en-US"/>
        </w:rPr>
        <w:t xml:space="preserve">Раздел </w:t>
      </w:r>
      <w:r w:rsidR="00964BE0" w:rsidRPr="00F83C88">
        <w:rPr>
          <w:sz w:val="28"/>
          <w:lang w:eastAsia="en-US"/>
        </w:rPr>
        <w:t>3</w:t>
      </w:r>
      <w:r w:rsidR="00474FCD" w:rsidRPr="00F83C88">
        <w:rPr>
          <w:sz w:val="28"/>
          <w:lang w:eastAsia="en-US"/>
        </w:rPr>
        <w:t>. Перечень профилактических мероприятий, сроки (периодичность) их проведения</w:t>
      </w:r>
    </w:p>
    <w:p w:rsidR="00474FCD" w:rsidRPr="00F83C88" w:rsidRDefault="00474FCD" w:rsidP="00F83C88">
      <w:pPr>
        <w:widowControl w:val="0"/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A84875" w:rsidRPr="00F83C88" w:rsidRDefault="00A84875" w:rsidP="00F83C88">
      <w:pPr>
        <w:widowControl w:val="0"/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474FCD" w:rsidRPr="00F83C88" w:rsidRDefault="00474FCD" w:rsidP="00F83C88">
      <w:pPr>
        <w:widowControl w:val="0"/>
        <w:tabs>
          <w:tab w:val="left" w:pos="709"/>
        </w:tabs>
        <w:contextualSpacing/>
        <w:jc w:val="right"/>
        <w:rPr>
          <w:rFonts w:ascii="PT Astra Serif" w:hAnsi="PT Astra Serif"/>
          <w:lang w:eastAsia="en-US"/>
        </w:rPr>
      </w:pPr>
      <w:r w:rsidRPr="00F83C88">
        <w:rPr>
          <w:rFonts w:ascii="PT Astra Serif" w:hAnsi="PT Astra Serif"/>
          <w:lang w:eastAsia="en-US"/>
        </w:rPr>
        <w:t xml:space="preserve">Таблица </w:t>
      </w:r>
    </w:p>
    <w:tbl>
      <w:tblPr>
        <w:tblStyle w:val="4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2552"/>
        <w:gridCol w:w="1871"/>
      </w:tblGrid>
      <w:tr w:rsidR="00474FCD" w:rsidRPr="00F83C88" w:rsidTr="00F83C88">
        <w:tc>
          <w:tcPr>
            <w:tcW w:w="675" w:type="dxa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lang w:val="en-US" w:eastAsia="en-US"/>
              </w:rPr>
            </w:pPr>
            <w:r w:rsidRPr="00F83C88">
              <w:rPr>
                <w:rFonts w:ascii="PT Astra Serif" w:hAnsi="PT Astra Serif" w:cs="PT Astra Serif"/>
                <w:sz w:val="28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gridSpan w:val="2"/>
            <w:vAlign w:val="center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lang w:val="en-US" w:eastAsia="en-US"/>
              </w:rPr>
            </w:pPr>
            <w:r w:rsidRPr="00F83C88">
              <w:rPr>
                <w:rFonts w:ascii="PT Astra Serif" w:hAnsi="PT Astra Serif" w:cs="PT Astra Serif"/>
                <w:sz w:val="28"/>
                <w:lang w:eastAsia="en-US"/>
              </w:rPr>
              <w:t>Наименование формы</w:t>
            </w:r>
            <w:r w:rsidRPr="00F83C88">
              <w:rPr>
                <w:rFonts w:ascii="PT Astra Serif" w:hAnsi="PT Astra Serif" w:cs="PT Astra Serif"/>
                <w:sz w:val="28"/>
                <w:lang w:val="en-US" w:eastAsia="en-US"/>
              </w:rPr>
              <w:t xml:space="preserve"> мероприятия</w:t>
            </w:r>
          </w:p>
          <w:p w:rsidR="00474FCD" w:rsidRPr="00F83C88" w:rsidRDefault="00474FCD" w:rsidP="00F83C88">
            <w:pPr>
              <w:widowControl w:val="0"/>
              <w:tabs>
                <w:tab w:val="left" w:pos="1356"/>
              </w:tabs>
              <w:jc w:val="center"/>
              <w:rPr>
                <w:rFonts w:ascii="PT Astra Serif" w:hAnsi="PT Astra Serif" w:cs="PT Astra Serif"/>
                <w:sz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lang w:val="en-US" w:eastAsia="en-US"/>
              </w:rPr>
            </w:pPr>
            <w:r w:rsidRPr="00F83C88">
              <w:rPr>
                <w:rFonts w:ascii="PT Astra Serif" w:hAnsi="PT Astra Serif" w:cs="PT Astra Serif"/>
                <w:sz w:val="28"/>
                <w:lang w:val="en-US" w:eastAsia="en-US"/>
              </w:rPr>
              <w:t>Срок (периодичность) проведения мероприятия</w:t>
            </w:r>
          </w:p>
        </w:tc>
        <w:tc>
          <w:tcPr>
            <w:tcW w:w="1871" w:type="dxa"/>
            <w:vAlign w:val="center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lang w:val="en-US" w:eastAsia="en-US"/>
              </w:rPr>
            </w:pPr>
            <w:r w:rsidRPr="00F83C88">
              <w:rPr>
                <w:rFonts w:ascii="PT Astra Serif" w:hAnsi="PT Astra Serif" w:cs="PT Astra Serif"/>
                <w:sz w:val="28"/>
                <w:lang w:val="en-US" w:eastAsia="en-US"/>
              </w:rPr>
              <w:t>Ответственный исполнитель</w:t>
            </w:r>
          </w:p>
        </w:tc>
      </w:tr>
      <w:tr w:rsidR="00474FCD" w:rsidRPr="00F83C88" w:rsidTr="00F83C88">
        <w:tc>
          <w:tcPr>
            <w:tcW w:w="9634" w:type="dxa"/>
            <w:gridSpan w:val="5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 w:cs="PT Astra Serif"/>
                <w:sz w:val="28"/>
                <w:lang w:eastAsia="en-US"/>
              </w:rPr>
              <w:t>1. Информирование</w:t>
            </w:r>
          </w:p>
        </w:tc>
      </w:tr>
      <w:tr w:rsidR="00474FCD" w:rsidRPr="00F83C88" w:rsidTr="00F83C88">
        <w:tc>
          <w:tcPr>
            <w:tcW w:w="675" w:type="dxa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>1.1.</w:t>
            </w:r>
          </w:p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>Актуализация и размещение в сети «Интернет» на официальном сайте г. Лесосибирска:</w:t>
            </w:r>
          </w:p>
          <w:p w:rsidR="00474FCD" w:rsidRPr="00F83C88" w:rsidRDefault="00474FCD" w:rsidP="00F83C88">
            <w:pPr>
              <w:widowControl w:val="0"/>
              <w:tabs>
                <w:tab w:val="left" w:pos="-142"/>
              </w:tabs>
              <w:ind w:right="-1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F83C88">
              <w:rPr>
                <w:rFonts w:ascii="PT Astra Serif" w:hAnsi="PT Astra Serif"/>
                <w:sz w:val="28"/>
                <w:lang w:eastAsia="en-US"/>
              </w:rPr>
              <w:t xml:space="preserve">контроля </w:t>
            </w:r>
            <w:r w:rsidRPr="00F83C88">
              <w:rPr>
                <w:rFonts w:ascii="PT Astra Serif" w:eastAsia="Calibri" w:hAnsi="PT Astra Serif"/>
                <w:bCs/>
                <w:sz w:val="28"/>
                <w:lang w:eastAsia="en-US"/>
              </w:rPr>
              <w:t xml:space="preserve"> на</w:t>
            </w:r>
            <w:proofErr w:type="gramEnd"/>
            <w:r w:rsidRPr="00F83C88">
              <w:rPr>
                <w:rFonts w:ascii="PT Astra Serif" w:eastAsia="Calibri" w:hAnsi="PT Astra Serif"/>
                <w:bCs/>
                <w:sz w:val="28"/>
                <w:lang w:eastAsia="en-US"/>
              </w:rPr>
              <w:t xml:space="preserve"> автомобильном транспорте, городском наземном электрическом транспорте и в дорожном хозяйстве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 xml:space="preserve">б) материалов, информационных </w:t>
            </w:r>
            <w:r w:rsidRPr="00F83C88">
              <w:rPr>
                <w:rFonts w:ascii="PT Astra Serif" w:hAnsi="PT Astra Serif"/>
                <w:sz w:val="28"/>
                <w:lang w:eastAsia="en-US"/>
              </w:rPr>
              <w:lastRenderedPageBreak/>
              <w:t>писем, руководств по соблюдению обязательных требований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74FCD" w:rsidRPr="00F83C88" w:rsidRDefault="00474FCD" w:rsidP="00F83C88">
            <w:pPr>
              <w:widowControl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</w:p>
        </w:tc>
        <w:tc>
          <w:tcPr>
            <w:tcW w:w="2552" w:type="dxa"/>
          </w:tcPr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  <w:r w:rsidRPr="00F83C88"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  <w:r w:rsidRPr="00F83C88"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  <w:t>Не реже 2 раз в год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  <w:r w:rsidRPr="00F83C88"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  <w:r w:rsidRPr="00F83C88"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1871" w:type="dxa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hAnsi="PT Astra Serif" w:cs="PT Astra Serif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lastRenderedPageBreak/>
              <w:t>Сотрудники, назначенные ответственными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  <w:p w:rsidR="00474FCD" w:rsidRPr="00F83C88" w:rsidRDefault="00474FCD" w:rsidP="00F83C88">
            <w:pPr>
              <w:widowControl w:val="0"/>
              <w:jc w:val="center"/>
              <w:rPr>
                <w:rFonts w:ascii="PT Astra Serif" w:hAnsi="PT Astra Serif" w:cs="PT Astra Serif"/>
                <w:sz w:val="28"/>
                <w:lang w:eastAsia="en-US"/>
              </w:rPr>
            </w:pPr>
          </w:p>
        </w:tc>
      </w:tr>
      <w:tr w:rsidR="00474FCD" w:rsidRPr="00F83C88" w:rsidTr="00F83C88">
        <w:tc>
          <w:tcPr>
            <w:tcW w:w="9634" w:type="dxa"/>
            <w:gridSpan w:val="5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 xml:space="preserve">2. </w:t>
            </w:r>
            <w:proofErr w:type="gramStart"/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Объявление  предостережения</w:t>
            </w:r>
            <w:proofErr w:type="gramEnd"/>
          </w:p>
        </w:tc>
      </w:tr>
      <w:tr w:rsidR="00474FCD" w:rsidRPr="00F83C88" w:rsidTr="00F83C88">
        <w:tc>
          <w:tcPr>
            <w:tcW w:w="675" w:type="dxa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lang w:eastAsia="en-US"/>
              </w:rPr>
              <w:t>2.1.</w:t>
            </w:r>
          </w:p>
        </w:tc>
        <w:tc>
          <w:tcPr>
            <w:tcW w:w="4536" w:type="dxa"/>
            <w:gridSpan w:val="2"/>
          </w:tcPr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pacing w:val="2"/>
                <w:sz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74FCD" w:rsidRPr="00F83C88" w:rsidRDefault="00474FCD" w:rsidP="00F83C88">
            <w:pPr>
              <w:widowControl w:val="0"/>
              <w:tabs>
                <w:tab w:val="left" w:pos="-142"/>
              </w:tabs>
              <w:ind w:right="-1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pacing w:val="2"/>
                <w:sz w:val="28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</w:t>
            </w:r>
            <w:proofErr w:type="gramStart"/>
            <w:r w:rsidRPr="00F83C88">
              <w:rPr>
                <w:rFonts w:ascii="PT Astra Serif" w:eastAsiaTheme="minorHAnsi" w:hAnsi="PT Astra Serif" w:cstheme="minorBidi"/>
                <w:spacing w:val="2"/>
                <w:sz w:val="28"/>
                <w:shd w:val="clear" w:color="auto" w:fill="FFFFFF"/>
                <w:lang w:eastAsia="en-US"/>
              </w:rPr>
              <w:t xml:space="preserve">контроля </w:t>
            </w:r>
            <w:r w:rsidRPr="00F83C88">
              <w:rPr>
                <w:rFonts w:ascii="PT Astra Serif" w:eastAsia="Calibri" w:hAnsi="PT Astra Serif"/>
                <w:bCs/>
                <w:sz w:val="28"/>
                <w:lang w:eastAsia="en-US"/>
              </w:rPr>
              <w:t xml:space="preserve"> на</w:t>
            </w:r>
            <w:proofErr w:type="gramEnd"/>
            <w:r w:rsidRPr="00F83C88">
              <w:rPr>
                <w:rFonts w:ascii="PT Astra Serif" w:eastAsia="Calibri" w:hAnsi="PT Astra Serif"/>
                <w:bCs/>
                <w:sz w:val="28"/>
                <w:lang w:eastAsia="en-US"/>
              </w:rPr>
              <w:t xml:space="preserve">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71" w:type="dxa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hAnsi="PT Astra Serif" w:cs="PT Astra Serif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Сотрудники, назначенные ответственными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</w:tc>
      </w:tr>
      <w:tr w:rsidR="00474FCD" w:rsidRPr="00F83C88" w:rsidTr="00F83C88">
        <w:tc>
          <w:tcPr>
            <w:tcW w:w="9634" w:type="dxa"/>
            <w:gridSpan w:val="5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3. Консультирование</w:t>
            </w:r>
          </w:p>
        </w:tc>
      </w:tr>
      <w:tr w:rsidR="00474FCD" w:rsidRPr="00F83C88" w:rsidTr="00F83C88">
        <w:tc>
          <w:tcPr>
            <w:tcW w:w="675" w:type="dxa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83C88"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828" w:type="dxa"/>
          </w:tcPr>
          <w:p w:rsidR="00474FCD" w:rsidRPr="00F83C88" w:rsidRDefault="00474FCD" w:rsidP="00F83C88">
            <w:pPr>
              <w:widowControl w:val="0"/>
              <w:autoSpaceDE w:val="0"/>
              <w:ind w:firstLine="709"/>
              <w:jc w:val="both"/>
              <w:rPr>
                <w:sz w:val="28"/>
                <w:lang w:eastAsia="zh-CN"/>
              </w:rPr>
            </w:pPr>
            <w:r w:rsidRPr="00F83C88">
              <w:rPr>
                <w:color w:val="000000"/>
                <w:sz w:val="28"/>
                <w:lang w:eastAsia="zh-CN"/>
              </w:rPr>
              <w:t>Консультирование, в том числе письменное консультирование, осуществляется по следующим вопросам:</w:t>
            </w:r>
          </w:p>
          <w:p w:rsidR="00474FCD" w:rsidRPr="00F83C88" w:rsidRDefault="00474FCD" w:rsidP="00F83C88">
            <w:pPr>
              <w:widowControl w:val="0"/>
              <w:ind w:firstLine="567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F83C88">
              <w:rPr>
                <w:rFonts w:eastAsia="Calibri"/>
                <w:color w:val="000000"/>
                <w:sz w:val="28"/>
                <w:lang w:eastAsia="en-US"/>
              </w:rPr>
              <w:t>1) организация и осуществление муниципального контроля на автомобильном транспорте;</w:t>
            </w:r>
          </w:p>
          <w:p w:rsidR="00474FCD" w:rsidRPr="00F83C88" w:rsidRDefault="00474FCD" w:rsidP="00F83C88">
            <w:pPr>
              <w:widowControl w:val="0"/>
              <w:ind w:firstLine="567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F83C88">
              <w:rPr>
                <w:rFonts w:eastAsia="Calibri"/>
                <w:color w:val="000000"/>
                <w:sz w:val="28"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474FCD" w:rsidRPr="00F83C88" w:rsidRDefault="00474FCD" w:rsidP="00F83C88">
            <w:pPr>
              <w:widowControl w:val="0"/>
              <w:ind w:firstLine="567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F83C88">
              <w:rPr>
                <w:rFonts w:eastAsia="Calibri"/>
                <w:color w:val="000000"/>
                <w:sz w:val="28"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74FCD" w:rsidRPr="00F83C88" w:rsidRDefault="00474FCD" w:rsidP="00F83C88">
            <w:pPr>
              <w:widowControl w:val="0"/>
              <w:ind w:firstLine="567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F83C88">
              <w:rPr>
                <w:rFonts w:eastAsia="Calibri"/>
                <w:color w:val="000000"/>
                <w:sz w:val="28"/>
                <w:lang w:eastAsia="en-US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474FCD" w:rsidRPr="00F83C88" w:rsidRDefault="00474FCD" w:rsidP="00F83C88">
            <w:pPr>
              <w:widowControl w:val="0"/>
              <w:ind w:firstLine="601"/>
              <w:jc w:val="both"/>
              <w:rPr>
                <w:rFonts w:eastAsiaTheme="minorHAnsi"/>
                <w:sz w:val="28"/>
                <w:lang w:eastAsia="en-US"/>
              </w:rPr>
            </w:pPr>
            <w:r w:rsidRPr="00F83C88">
              <w:rPr>
                <w:rFonts w:eastAsiaTheme="minorHAnsi"/>
                <w:sz w:val="28"/>
                <w:lang w:eastAsia="en-US"/>
              </w:rPr>
              <w:lastRenderedPageBreak/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74FCD" w:rsidRPr="00F83C88" w:rsidRDefault="00474FCD" w:rsidP="00F83C88">
            <w:pPr>
              <w:widowControl w:val="0"/>
              <w:ind w:firstLine="601"/>
              <w:jc w:val="both"/>
              <w:rPr>
                <w:rFonts w:eastAsiaTheme="minorHAnsi"/>
                <w:sz w:val="28"/>
                <w:lang w:eastAsia="en-US"/>
              </w:rPr>
            </w:pPr>
            <w:r w:rsidRPr="00F83C88">
              <w:rPr>
                <w:rFonts w:eastAsiaTheme="minorHAnsi"/>
                <w:sz w:val="28"/>
                <w:lang w:eastAsia="en-US"/>
              </w:rPr>
              <w:t>Личный прием граждан проводится главой (заместителем главы)</w:t>
            </w:r>
            <w:r w:rsidRPr="00F83C88">
              <w:rPr>
                <w:rFonts w:eastAsiaTheme="minorHAnsi"/>
                <w:i/>
                <w:iCs/>
                <w:sz w:val="28"/>
                <w:lang w:eastAsia="en-US"/>
              </w:rPr>
              <w:t xml:space="preserve"> </w:t>
            </w:r>
            <w:r w:rsidRPr="00F83C88">
              <w:rPr>
                <w:rFonts w:eastAsiaTheme="minorHAnsi"/>
                <w:sz w:val="28"/>
                <w:lang w:eastAsia="en-US"/>
              </w:rPr>
              <w:lastRenderedPageBreak/>
      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</w:p>
        </w:tc>
        <w:tc>
          <w:tcPr>
            <w:tcW w:w="1871" w:type="dxa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lastRenderedPageBreak/>
              <w:t>Сотрудники, назначенные ответственными</w:t>
            </w:r>
          </w:p>
        </w:tc>
      </w:tr>
      <w:tr w:rsidR="00474FCD" w:rsidRPr="00F83C88" w:rsidTr="00F83C88">
        <w:tc>
          <w:tcPr>
            <w:tcW w:w="9634" w:type="dxa"/>
            <w:gridSpan w:val="5"/>
          </w:tcPr>
          <w:p w:rsidR="00474FCD" w:rsidRPr="00F83C88" w:rsidRDefault="00474FCD" w:rsidP="00F83C88">
            <w:pPr>
              <w:widowControl w:val="0"/>
              <w:jc w:val="center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4. Профилактический визит</w:t>
            </w:r>
          </w:p>
        </w:tc>
      </w:tr>
      <w:tr w:rsidR="00474FCD" w:rsidRPr="00F83C88" w:rsidTr="00F83C88">
        <w:tc>
          <w:tcPr>
            <w:tcW w:w="675" w:type="dxa"/>
          </w:tcPr>
          <w:p w:rsidR="00474FCD" w:rsidRPr="00F83C88" w:rsidRDefault="00474FCD" w:rsidP="00F83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4.1.</w:t>
            </w:r>
          </w:p>
        </w:tc>
        <w:tc>
          <w:tcPr>
            <w:tcW w:w="4536" w:type="dxa"/>
            <w:gridSpan w:val="2"/>
          </w:tcPr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gramStart"/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видеоконференц-связи</w:t>
            </w:r>
            <w:proofErr w:type="gramEnd"/>
          </w:p>
        </w:tc>
        <w:tc>
          <w:tcPr>
            <w:tcW w:w="2552" w:type="dxa"/>
          </w:tcPr>
          <w:p w:rsidR="00474FCD" w:rsidRPr="00F83C88" w:rsidRDefault="005C7EDC" w:rsidP="00F83C88">
            <w:pPr>
              <w:widowControl w:val="0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3 квартал 2023</w:t>
            </w:r>
          </w:p>
          <w:p w:rsidR="00474FCD" w:rsidRPr="00F83C88" w:rsidRDefault="00474FCD" w:rsidP="00F83C88">
            <w:pPr>
              <w:widowControl w:val="0"/>
              <w:jc w:val="both"/>
              <w:rPr>
                <w:rFonts w:ascii="PT Astra Serif" w:hAnsi="PT Astra Serif"/>
                <w:spacing w:val="2"/>
                <w:sz w:val="28"/>
                <w:shd w:val="clear" w:color="auto" w:fill="FFFFFF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года</w:t>
            </w:r>
          </w:p>
        </w:tc>
        <w:tc>
          <w:tcPr>
            <w:tcW w:w="1871" w:type="dxa"/>
          </w:tcPr>
          <w:p w:rsidR="00474FCD" w:rsidRPr="00F83C88" w:rsidRDefault="00474FCD" w:rsidP="00F83C88">
            <w:pPr>
              <w:widowControl w:val="0"/>
              <w:jc w:val="both"/>
              <w:rPr>
                <w:rFonts w:ascii="PT Astra Serif" w:eastAsiaTheme="minorHAnsi" w:hAnsi="PT Astra Serif" w:cstheme="minorBidi"/>
                <w:sz w:val="28"/>
                <w:lang w:eastAsia="en-US"/>
              </w:rPr>
            </w:pPr>
            <w:r w:rsidRPr="00F83C88">
              <w:rPr>
                <w:rFonts w:ascii="PT Astra Serif" w:eastAsiaTheme="minorHAnsi" w:hAnsi="PT Astra Serif" w:cstheme="minorBidi"/>
                <w:sz w:val="28"/>
                <w:lang w:eastAsia="en-US"/>
              </w:rPr>
              <w:t>Сотрудники, назначенные ответственными</w:t>
            </w:r>
          </w:p>
        </w:tc>
      </w:tr>
    </w:tbl>
    <w:p w:rsidR="00A84875" w:rsidRPr="00F83C88" w:rsidRDefault="00A84875" w:rsidP="00F83C88">
      <w:pPr>
        <w:widowControl w:val="0"/>
        <w:jc w:val="center"/>
        <w:rPr>
          <w:rFonts w:eastAsiaTheme="minorHAnsi"/>
          <w:sz w:val="28"/>
          <w:lang w:eastAsia="en-US"/>
        </w:rPr>
      </w:pPr>
    </w:p>
    <w:p w:rsidR="00474FCD" w:rsidRPr="00F83C88" w:rsidRDefault="005C7EDC" w:rsidP="00F83C88">
      <w:pPr>
        <w:pStyle w:val="a3"/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Раздел </w:t>
      </w:r>
      <w:r w:rsidR="00964BE0" w:rsidRPr="00F83C88">
        <w:rPr>
          <w:rFonts w:eastAsiaTheme="minorHAnsi"/>
          <w:sz w:val="28"/>
          <w:lang w:eastAsia="en-US"/>
        </w:rPr>
        <w:t>4</w:t>
      </w:r>
      <w:r w:rsidR="00474FCD" w:rsidRPr="00F83C88">
        <w:rPr>
          <w:rFonts w:eastAsiaTheme="minorHAnsi"/>
          <w:sz w:val="28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</w:t>
      </w:r>
      <w:r w:rsidR="00A84875" w:rsidRPr="00F83C88">
        <w:rPr>
          <w:rFonts w:eastAsiaTheme="minorHAnsi"/>
          <w:sz w:val="28"/>
          <w:lang w:eastAsia="en-US"/>
        </w:rPr>
        <w:t xml:space="preserve">бщественно значимых результатов </w:t>
      </w:r>
      <w:r w:rsidRPr="00F83C88">
        <w:rPr>
          <w:rFonts w:eastAsiaTheme="minorHAnsi"/>
          <w:sz w:val="28"/>
          <w:lang w:eastAsia="en-US"/>
        </w:rPr>
        <w:t>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Оценка эффективности П</w:t>
      </w:r>
      <w:r w:rsidR="00A84875" w:rsidRPr="00F83C88">
        <w:rPr>
          <w:rFonts w:eastAsiaTheme="minorHAnsi"/>
          <w:sz w:val="28"/>
          <w:lang w:eastAsia="en-US"/>
        </w:rPr>
        <w:t xml:space="preserve">рограммы производится по итогам </w:t>
      </w:r>
      <w:r w:rsidRPr="00F83C88">
        <w:rPr>
          <w:rFonts w:eastAsiaTheme="minorHAnsi"/>
          <w:sz w:val="28"/>
          <w:lang w:eastAsia="en-US"/>
        </w:rPr>
        <w:t>202</w:t>
      </w:r>
      <w:r w:rsidR="005C7EDC" w:rsidRPr="00F83C88">
        <w:rPr>
          <w:rFonts w:eastAsiaTheme="minorHAnsi"/>
          <w:sz w:val="28"/>
          <w:lang w:eastAsia="en-US"/>
        </w:rPr>
        <w:t>3</w:t>
      </w:r>
      <w:r w:rsidR="00A84875" w:rsidRPr="00F83C88">
        <w:rPr>
          <w:rFonts w:eastAsiaTheme="minorHAnsi"/>
          <w:sz w:val="28"/>
          <w:lang w:eastAsia="en-US"/>
        </w:rPr>
        <w:t xml:space="preserve"> года методом сравнения </w:t>
      </w:r>
      <w:r w:rsidRPr="00F83C88">
        <w:rPr>
          <w:rFonts w:eastAsiaTheme="minorHAnsi"/>
          <w:sz w:val="28"/>
          <w:lang w:eastAsia="en-US"/>
        </w:rPr>
        <w:t>показателей качества профилактической деятельности</w:t>
      </w:r>
      <w:r w:rsidR="00F83C88">
        <w:rPr>
          <w:rFonts w:eastAsiaTheme="minorHAnsi"/>
          <w:sz w:val="28"/>
          <w:lang w:eastAsia="en-US"/>
        </w:rPr>
        <w:t xml:space="preserve">               </w:t>
      </w:r>
      <w:r w:rsidRPr="00F83C88">
        <w:rPr>
          <w:rFonts w:eastAsiaTheme="minorHAnsi"/>
          <w:sz w:val="28"/>
          <w:lang w:eastAsia="en-US"/>
        </w:rPr>
        <w:t xml:space="preserve"> с предыдущим годом.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К показателям качества профилактической </w:t>
      </w:r>
      <w:r w:rsidR="00A84875" w:rsidRPr="00F83C88">
        <w:rPr>
          <w:rFonts w:eastAsiaTheme="minorHAnsi"/>
          <w:sz w:val="28"/>
          <w:lang w:eastAsia="en-US"/>
        </w:rPr>
        <w:t>деятельности с предыдущим годом:</w:t>
      </w:r>
    </w:p>
    <w:p w:rsidR="00474FCD" w:rsidRPr="00F83C88" w:rsidRDefault="00A84875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1. </w:t>
      </w:r>
      <w:r w:rsidR="00474FCD" w:rsidRPr="00F83C88">
        <w:rPr>
          <w:rFonts w:eastAsiaTheme="minorHAnsi"/>
          <w:sz w:val="28"/>
          <w:lang w:eastAsia="en-US"/>
        </w:rPr>
        <w:t>Количество выданных предписаний;</w:t>
      </w:r>
    </w:p>
    <w:p w:rsidR="00474FCD" w:rsidRPr="00F83C88" w:rsidRDefault="00A84875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2. </w:t>
      </w:r>
      <w:r w:rsidR="00474FCD" w:rsidRPr="00F83C88">
        <w:rPr>
          <w:rFonts w:eastAsiaTheme="minorHAnsi"/>
          <w:sz w:val="28"/>
          <w:lang w:eastAsia="en-US"/>
        </w:rPr>
        <w:t>Количество субъектов, которым выданы предписания;</w:t>
      </w:r>
    </w:p>
    <w:p w:rsidR="00474FCD" w:rsidRPr="00F83C88" w:rsidRDefault="00A84875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3. </w:t>
      </w:r>
      <w:r w:rsidR="00474FCD" w:rsidRPr="00F83C88">
        <w:rPr>
          <w:rFonts w:eastAsiaTheme="minorHAnsi"/>
          <w:sz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Ожидаемые конечные результаты:</w:t>
      </w:r>
    </w:p>
    <w:p w:rsidR="00474FCD" w:rsidRPr="00F83C88" w:rsidRDefault="00474FCD" w:rsidP="00F83C88">
      <w:pPr>
        <w:widowControl w:val="0"/>
        <w:ind w:firstLine="709"/>
        <w:jc w:val="both"/>
        <w:rPr>
          <w:rFonts w:eastAsiaTheme="minorHAnsi"/>
          <w:sz w:val="28"/>
          <w:lang w:eastAsia="en-US"/>
        </w:rPr>
      </w:pPr>
      <w:r w:rsidRPr="00F83C88">
        <w:rPr>
          <w:rFonts w:eastAsiaTheme="minorHAnsi"/>
          <w:sz w:val="28"/>
          <w:lang w:eastAsia="en-US"/>
        </w:rPr>
        <w:t>- минимизированные количества нарушений субъектами профилактики обязательных требований;</w:t>
      </w:r>
    </w:p>
    <w:p w:rsidR="00474FCD" w:rsidRPr="00F83C88" w:rsidRDefault="00474FCD" w:rsidP="00F83C88">
      <w:pPr>
        <w:widowControl w:val="0"/>
        <w:ind w:firstLine="709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F83C88">
        <w:rPr>
          <w:rFonts w:eastAsiaTheme="minorHAnsi"/>
          <w:sz w:val="28"/>
          <w:lang w:eastAsia="en-US"/>
        </w:rPr>
        <w:t xml:space="preserve">- снижение уровня административной нагрузки на подконтрольные субъекты. </w:t>
      </w:r>
    </w:p>
    <w:p w:rsidR="00E85744" w:rsidRPr="00F83C88" w:rsidRDefault="00E85744" w:rsidP="00F83C88">
      <w:pPr>
        <w:widowControl w:val="0"/>
        <w:rPr>
          <w:rFonts w:eastAsiaTheme="minorHAnsi"/>
          <w:sz w:val="28"/>
        </w:rPr>
      </w:pPr>
    </w:p>
    <w:sectPr w:rsidR="00E85744" w:rsidRPr="00F83C88" w:rsidSect="00F83C8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987"/>
    <w:multiLevelType w:val="multilevel"/>
    <w:tmpl w:val="3704146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35C15B69"/>
    <w:multiLevelType w:val="hybridMultilevel"/>
    <w:tmpl w:val="C76C2AF4"/>
    <w:lvl w:ilvl="0" w:tplc="79DEB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2437D"/>
    <w:multiLevelType w:val="hybridMultilevel"/>
    <w:tmpl w:val="FE4A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F1DBA"/>
    <w:multiLevelType w:val="hybridMultilevel"/>
    <w:tmpl w:val="63D8D12E"/>
    <w:lvl w:ilvl="0" w:tplc="8C88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327453"/>
    <w:multiLevelType w:val="hybridMultilevel"/>
    <w:tmpl w:val="E9F621D6"/>
    <w:lvl w:ilvl="0" w:tplc="8DEE57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F"/>
    <w:rsid w:val="00037AA5"/>
    <w:rsid w:val="000B0574"/>
    <w:rsid w:val="00163057"/>
    <w:rsid w:val="001A5EA6"/>
    <w:rsid w:val="002321B7"/>
    <w:rsid w:val="00233254"/>
    <w:rsid w:val="002D7979"/>
    <w:rsid w:val="003324A5"/>
    <w:rsid w:val="003F3150"/>
    <w:rsid w:val="00467828"/>
    <w:rsid w:val="00474FCD"/>
    <w:rsid w:val="00490C0A"/>
    <w:rsid w:val="004F6D6C"/>
    <w:rsid w:val="0050337D"/>
    <w:rsid w:val="005801EE"/>
    <w:rsid w:val="005C7EDC"/>
    <w:rsid w:val="0060064A"/>
    <w:rsid w:val="006076AD"/>
    <w:rsid w:val="006111FE"/>
    <w:rsid w:val="0065518F"/>
    <w:rsid w:val="00733B91"/>
    <w:rsid w:val="00740F6C"/>
    <w:rsid w:val="00753672"/>
    <w:rsid w:val="00777607"/>
    <w:rsid w:val="007D7FDD"/>
    <w:rsid w:val="008C14A3"/>
    <w:rsid w:val="00964BE0"/>
    <w:rsid w:val="009A62B1"/>
    <w:rsid w:val="00A04705"/>
    <w:rsid w:val="00A16FC3"/>
    <w:rsid w:val="00A26C33"/>
    <w:rsid w:val="00A54BD9"/>
    <w:rsid w:val="00A62C3D"/>
    <w:rsid w:val="00A84875"/>
    <w:rsid w:val="00AB294E"/>
    <w:rsid w:val="00B41979"/>
    <w:rsid w:val="00B73C4B"/>
    <w:rsid w:val="00BE1B6A"/>
    <w:rsid w:val="00BF1DA2"/>
    <w:rsid w:val="00C34ED8"/>
    <w:rsid w:val="00CD28AC"/>
    <w:rsid w:val="00D0626E"/>
    <w:rsid w:val="00D164C8"/>
    <w:rsid w:val="00D1665E"/>
    <w:rsid w:val="00D31DEF"/>
    <w:rsid w:val="00D367B7"/>
    <w:rsid w:val="00D61706"/>
    <w:rsid w:val="00E40487"/>
    <w:rsid w:val="00E83F05"/>
    <w:rsid w:val="00E85744"/>
    <w:rsid w:val="00E93F5F"/>
    <w:rsid w:val="00EA7D15"/>
    <w:rsid w:val="00ED35AB"/>
    <w:rsid w:val="00F06FBF"/>
    <w:rsid w:val="00F20DBD"/>
    <w:rsid w:val="00F2724D"/>
    <w:rsid w:val="00F44690"/>
    <w:rsid w:val="00F71646"/>
    <w:rsid w:val="00F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31904-7F36-4AED-A117-B50A69D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06FBF"/>
    <w:pPr>
      <w:ind w:left="720"/>
      <w:contextualSpacing/>
    </w:pPr>
  </w:style>
  <w:style w:type="paragraph" w:customStyle="1" w:styleId="ConsPlusNonformat">
    <w:name w:val="ConsPlusNonformat"/>
    <w:uiPriority w:val="99"/>
    <w:rsid w:val="00F06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E8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01EE"/>
    <w:rPr>
      <w:b/>
      <w:bCs/>
    </w:rPr>
  </w:style>
  <w:style w:type="character" w:styleId="a9">
    <w:name w:val="Emphasis"/>
    <w:basedOn w:val="a0"/>
    <w:uiPriority w:val="20"/>
    <w:qFormat/>
    <w:rsid w:val="007D7FDD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23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7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F83C8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83C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Васильева Марина Александровна</cp:lastModifiedBy>
  <cp:revision>2</cp:revision>
  <cp:lastPrinted>2021-12-17T05:29:00Z</cp:lastPrinted>
  <dcterms:created xsi:type="dcterms:W3CDTF">2023-06-02T03:11:00Z</dcterms:created>
  <dcterms:modified xsi:type="dcterms:W3CDTF">2023-06-02T03:11:00Z</dcterms:modified>
</cp:coreProperties>
</file>