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9" w:rsidRDefault="00C14859" w:rsidP="00C14859">
      <w:r>
        <w:t>ПОДДЕРЖКА СУБЪЕКТОВ АПК</w:t>
      </w:r>
    </w:p>
    <w:p w:rsidR="00C14859" w:rsidRDefault="00C14859" w:rsidP="00C14859">
      <w:proofErr w:type="gramStart"/>
      <w:r>
        <w:t>Министерство сельского хозяйства Красноярского края информирует, что приказом от 14.01.2016 № 9-о внесены изменения в приказ министерства сельского хозяйства и продовольственной политики Красноярского края от 21.01.2011 №11-о «Об утверждении Перечня изделий автомобильной промышленности, тракторов и  сельскохозяйственных машин, оборудования технологического для пищевой, мясомолочной, рыбной, мукомольно-крупяной, комбикормовой и элеваторной промышленности, оборудования компрессорного, холодильного и криогенного, оборудования для очистных сооружений, специальных средств для монтажа</w:t>
      </w:r>
      <w:proofErr w:type="gramEnd"/>
      <w:r>
        <w:t xml:space="preserve"> и ремонта оборудования тепломеханического, электростанций и тепловых сетей, продукции строительного, </w:t>
      </w:r>
      <w:proofErr w:type="spellStart"/>
      <w:r>
        <w:t>дорожногои</w:t>
      </w:r>
      <w:proofErr w:type="spellEnd"/>
      <w:r>
        <w:t xml:space="preserve"> коммунального машиностроения, оборудования химического и нефтегазоперерабатывающего, технологического для торговли,  общественного питания и пищеблоков, оборудования для переработки объектов </w:t>
      </w:r>
      <w:proofErr w:type="spellStart"/>
      <w:r>
        <w:t>аквакультуры</w:t>
      </w:r>
      <w:proofErr w:type="spellEnd"/>
      <w:r>
        <w:t xml:space="preserve">, холодильного оборудования, машин и оборудования, используемого для осуществления </w:t>
      </w:r>
      <w:proofErr w:type="spellStart"/>
      <w:r>
        <w:t>аквакультуры</w:t>
      </w:r>
      <w:proofErr w:type="spellEnd"/>
      <w:r>
        <w:t xml:space="preserve"> (рыбоводства)».</w:t>
      </w:r>
    </w:p>
    <w:p w:rsidR="00C14859" w:rsidRDefault="00C14859" w:rsidP="00C14859"/>
    <w:p w:rsidR="00C14859" w:rsidRDefault="00C14859" w:rsidP="00C14859">
      <w:r>
        <w:t>Перечень дополнен изделиями автомобильной промышленности кодами в соответствии с «ОК 005-93. Общероссийский классификатор продукции»: 45 1112 (фургоны), 45 1113 (фургоны), 45 2110 (автолавки)</w:t>
      </w:r>
      <w:proofErr w:type="gramStart"/>
      <w:r>
        <w:t>,п</w:t>
      </w:r>
      <w:proofErr w:type="gramEnd"/>
      <w:r>
        <w:t>озволяющими организовать реализацию продуктов питания за счет передвижной (фирменной) торговли.</w:t>
      </w:r>
    </w:p>
    <w:p w:rsidR="00C14859" w:rsidRDefault="00C14859" w:rsidP="00C14859"/>
    <w:p w:rsidR="00C14859" w:rsidRDefault="00C14859" w:rsidP="00C14859">
      <w:r>
        <w:t>Передвижная торговля является маркетинговым инструментом для внедрения и продвижения на продовольственном рынке своей торговой марки, и позволяет вести торговлю не только в городах и крупных посёлках, но и в труднодоступных сельских населенных пунктах. Передвижной характер организации торговли способствует продвижению пищевой продукции краевых производителей по всему региону, максимально реализовывая свой потенциал.</w:t>
      </w:r>
    </w:p>
    <w:p w:rsidR="00C14859" w:rsidRDefault="00C14859" w:rsidP="00C14859"/>
    <w:p w:rsidR="0036237A" w:rsidRDefault="00C14859" w:rsidP="00C14859">
      <w:r>
        <w:t>В соответствии с Законом края от 21.02.2006 № 17-4487 «О государственной поддержке субъектов агропромышленного комплекса края» в рамках действия статьи 21 субъектам АПК края предоставляется компенсация части затрат на приобретение изделий автомобильной промышленности, в частности изделий под кодами: 45 1112 (фургоны); 45 1113 (фургоны); 45 2110 (автолавки).</w:t>
      </w:r>
    </w:p>
    <w:sectPr w:rsidR="0036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4859"/>
    <w:rsid w:val="0036237A"/>
    <w:rsid w:val="00C1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2023-11-09T05:21:00Z</dcterms:created>
  <dcterms:modified xsi:type="dcterms:W3CDTF">2023-11-09T05:21:00Z</dcterms:modified>
</cp:coreProperties>
</file>