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957" w:rsidRPr="00703957" w:rsidRDefault="00703957" w:rsidP="00703957">
      <w:pPr>
        <w:shd w:val="clear" w:color="auto" w:fill="FFFFFF"/>
        <w:spacing w:before="100" w:beforeAutospacing="1" w:after="68" w:line="240" w:lineRule="auto"/>
        <w:outlineLvl w:val="0"/>
        <w:rPr>
          <w:rFonts w:ascii="Verdana" w:eastAsia="Times New Roman" w:hAnsi="Verdana" w:cs="Times New Roman"/>
          <w:b/>
          <w:bCs/>
          <w:color w:val="777777"/>
          <w:kern w:val="36"/>
        </w:rPr>
      </w:pPr>
      <w:r w:rsidRPr="00703957">
        <w:rPr>
          <w:rFonts w:ascii="Verdana" w:eastAsia="Times New Roman" w:hAnsi="Verdana" w:cs="Times New Roman"/>
          <w:b/>
          <w:bCs/>
          <w:color w:val="777777"/>
          <w:kern w:val="36"/>
        </w:rPr>
        <w:t>Подписан закон по оптимизации механизмов миграционного учета иностранных граждан</w:t>
      </w:r>
    </w:p>
    <w:p w:rsidR="00703957" w:rsidRPr="00703957" w:rsidRDefault="00703957" w:rsidP="00703957">
      <w:pPr>
        <w:shd w:val="clear" w:color="auto" w:fill="FFFFFF"/>
        <w:spacing w:after="136" w:line="240" w:lineRule="auto"/>
        <w:jc w:val="both"/>
        <w:rPr>
          <w:rFonts w:ascii="Verdana" w:eastAsia="Times New Roman" w:hAnsi="Verdana" w:cs="Times New Roman"/>
          <w:color w:val="000000"/>
          <w:sz w:val="15"/>
          <w:szCs w:val="15"/>
        </w:rPr>
      </w:pPr>
      <w:r w:rsidRPr="00703957">
        <w:rPr>
          <w:rFonts w:ascii="Verdana" w:eastAsia="Times New Roman" w:hAnsi="Verdana" w:cs="Times New Roman"/>
          <w:color w:val="000000"/>
          <w:sz w:val="15"/>
          <w:szCs w:val="15"/>
        </w:rPr>
        <w:t>Федеральным законом от 08.06.2020 № 182-ФЗ «О внесении изменений в Федеральный закон «О миграционном учете иностранных граждан и лиц без гражданства в Российской Федерации» оптимизированы механизмы миграционного учета иностранных граждан.</w:t>
      </w:r>
    </w:p>
    <w:p w:rsidR="00703957" w:rsidRPr="00703957" w:rsidRDefault="00703957" w:rsidP="00703957">
      <w:pPr>
        <w:shd w:val="clear" w:color="auto" w:fill="FFFFFF"/>
        <w:spacing w:after="136" w:line="240" w:lineRule="auto"/>
        <w:jc w:val="both"/>
        <w:rPr>
          <w:rFonts w:ascii="Verdana" w:eastAsia="Times New Roman" w:hAnsi="Verdana" w:cs="Times New Roman"/>
          <w:color w:val="000000"/>
          <w:sz w:val="15"/>
          <w:szCs w:val="15"/>
        </w:rPr>
      </w:pPr>
      <w:r w:rsidRPr="00703957">
        <w:rPr>
          <w:rFonts w:ascii="Verdana" w:eastAsia="Times New Roman" w:hAnsi="Verdana" w:cs="Times New Roman"/>
          <w:color w:val="000000"/>
          <w:sz w:val="15"/>
          <w:szCs w:val="15"/>
        </w:rPr>
        <w:t>Согласно поправкам все иностранные собственники жилья в России, а не только высококвалифицированные специалисты, могут выступать принимающей стороной и предоставлять данное жилье для фактического проживания другим иностранным гражданам.</w:t>
      </w:r>
    </w:p>
    <w:p w:rsidR="00703957" w:rsidRPr="00703957" w:rsidRDefault="00703957" w:rsidP="00703957">
      <w:pPr>
        <w:shd w:val="clear" w:color="auto" w:fill="FFFFFF"/>
        <w:spacing w:after="136" w:line="240" w:lineRule="auto"/>
        <w:jc w:val="both"/>
        <w:rPr>
          <w:rFonts w:ascii="Verdana" w:eastAsia="Times New Roman" w:hAnsi="Verdana" w:cs="Times New Roman"/>
          <w:color w:val="000000"/>
          <w:sz w:val="15"/>
          <w:szCs w:val="15"/>
        </w:rPr>
      </w:pPr>
      <w:r w:rsidRPr="00703957">
        <w:rPr>
          <w:rFonts w:ascii="Verdana" w:eastAsia="Times New Roman" w:hAnsi="Verdana" w:cs="Times New Roman"/>
          <w:color w:val="000000"/>
          <w:sz w:val="15"/>
          <w:szCs w:val="15"/>
        </w:rPr>
        <w:t>Заявление иностранного гражданина о регистрации по месту жительства может быть подано в орган миграционного учета, в том числе в электронной форме с использованием "Единого портала государственных и муниципальных услуг (функций)" либо через многофункциональный центр предоставления государственных и муниципальных услуг.</w:t>
      </w:r>
    </w:p>
    <w:p w:rsidR="00703957" w:rsidRPr="00703957" w:rsidRDefault="00703957" w:rsidP="00703957">
      <w:pPr>
        <w:shd w:val="clear" w:color="auto" w:fill="FFFFFF"/>
        <w:spacing w:after="136" w:line="240" w:lineRule="auto"/>
        <w:jc w:val="both"/>
        <w:rPr>
          <w:rFonts w:ascii="Verdana" w:eastAsia="Times New Roman" w:hAnsi="Verdana" w:cs="Times New Roman"/>
          <w:color w:val="000000"/>
          <w:sz w:val="15"/>
          <w:szCs w:val="15"/>
        </w:rPr>
      </w:pPr>
      <w:proofErr w:type="gramStart"/>
      <w:r w:rsidRPr="00703957">
        <w:rPr>
          <w:rFonts w:ascii="Verdana" w:eastAsia="Times New Roman" w:hAnsi="Verdana" w:cs="Times New Roman"/>
          <w:color w:val="000000"/>
          <w:sz w:val="15"/>
          <w:szCs w:val="15"/>
        </w:rPr>
        <w:t>Кроме того определено, что в случае, если жилое помещение, предоставленное иностранному гражданину для фактического проживания, принадлежит на праве собственности гражданину РФ, постоянно проживающему за ее пределами, иностранному гражданину, иностранному юридическому лицу или иной иностранной организации, находящимся за пределами территории РФ, иностранный гражданин обязан лично уведомить орган миграционного учета о своем прибытии в место пребывания.</w:t>
      </w:r>
      <w:proofErr w:type="gramEnd"/>
      <w:r w:rsidRPr="00703957">
        <w:rPr>
          <w:rFonts w:ascii="Verdana" w:eastAsia="Times New Roman" w:hAnsi="Verdana" w:cs="Times New Roman"/>
          <w:color w:val="000000"/>
          <w:sz w:val="15"/>
          <w:szCs w:val="15"/>
        </w:rPr>
        <w:t xml:space="preserve"> </w:t>
      </w:r>
      <w:proofErr w:type="gramStart"/>
      <w:r w:rsidRPr="00703957">
        <w:rPr>
          <w:rFonts w:ascii="Verdana" w:eastAsia="Times New Roman" w:hAnsi="Verdana" w:cs="Times New Roman"/>
          <w:color w:val="000000"/>
          <w:sz w:val="15"/>
          <w:szCs w:val="15"/>
        </w:rPr>
        <w:t>В этом случае для постановки на учет по месту пребывания такой иностранный гражданин к уведомлению</w:t>
      </w:r>
      <w:proofErr w:type="gramEnd"/>
      <w:r w:rsidRPr="00703957">
        <w:rPr>
          <w:rFonts w:ascii="Verdana" w:eastAsia="Times New Roman" w:hAnsi="Verdana" w:cs="Times New Roman"/>
          <w:color w:val="000000"/>
          <w:sz w:val="15"/>
          <w:szCs w:val="15"/>
        </w:rPr>
        <w:t xml:space="preserve"> о своем прибытии в место пребывания дополнительно прилагает нотариально удостоверенное согласие принимающей стороны на фактическое проживание (нахождение) у нее иностранного гражданина;</w:t>
      </w:r>
    </w:p>
    <w:p w:rsidR="00703957" w:rsidRPr="00703957" w:rsidRDefault="00703957" w:rsidP="00703957">
      <w:pPr>
        <w:shd w:val="clear" w:color="auto" w:fill="FFFFFF"/>
        <w:spacing w:after="136" w:line="240" w:lineRule="auto"/>
        <w:jc w:val="both"/>
        <w:rPr>
          <w:rFonts w:ascii="Verdana" w:eastAsia="Times New Roman" w:hAnsi="Verdana" w:cs="Times New Roman"/>
          <w:color w:val="000000"/>
          <w:sz w:val="15"/>
          <w:szCs w:val="15"/>
        </w:rPr>
      </w:pPr>
      <w:proofErr w:type="gramStart"/>
      <w:r w:rsidRPr="00703957">
        <w:rPr>
          <w:rFonts w:ascii="Verdana" w:eastAsia="Times New Roman" w:hAnsi="Verdana" w:cs="Times New Roman"/>
          <w:color w:val="000000"/>
          <w:sz w:val="15"/>
          <w:szCs w:val="15"/>
        </w:rPr>
        <w:t>Снятие иностранного гражданина с учета по прежнему месту пребывания не осуществляется при постановке его на учет по новому месту пребывания по адресу гостиницы или иной организации, оказывающей гостиничные услуги, санатория, дома отдыха, пансионата, кемпинга, туристской базы, детского оздоровительного лагеря, за исключением случая, если прежняя постановка данного иностранного гражданина на учет по месту пребывания осуществлена по адресу другой организации из числа</w:t>
      </w:r>
      <w:proofErr w:type="gramEnd"/>
      <w:r w:rsidRPr="00703957">
        <w:rPr>
          <w:rFonts w:ascii="Verdana" w:eastAsia="Times New Roman" w:hAnsi="Verdana" w:cs="Times New Roman"/>
          <w:color w:val="000000"/>
          <w:sz w:val="15"/>
          <w:szCs w:val="15"/>
        </w:rPr>
        <w:t xml:space="preserve"> указанных.</w:t>
      </w:r>
    </w:p>
    <w:p w:rsidR="00703957" w:rsidRPr="00703957" w:rsidRDefault="00703957" w:rsidP="00703957">
      <w:pPr>
        <w:shd w:val="clear" w:color="auto" w:fill="FFFFFF"/>
        <w:spacing w:after="136" w:line="240" w:lineRule="auto"/>
        <w:jc w:val="both"/>
        <w:rPr>
          <w:rFonts w:ascii="Verdana" w:eastAsia="Times New Roman" w:hAnsi="Verdana" w:cs="Times New Roman"/>
          <w:color w:val="000000"/>
          <w:sz w:val="15"/>
          <w:szCs w:val="15"/>
        </w:rPr>
      </w:pPr>
      <w:r w:rsidRPr="00703957">
        <w:rPr>
          <w:rFonts w:ascii="Verdana" w:eastAsia="Times New Roman" w:hAnsi="Verdana" w:cs="Times New Roman"/>
          <w:color w:val="000000"/>
          <w:sz w:val="15"/>
          <w:szCs w:val="15"/>
        </w:rPr>
        <w:t>Данные изменения вступят в силу 07.09.2020.</w:t>
      </w:r>
    </w:p>
    <w:p w:rsidR="00703957" w:rsidRPr="00703957" w:rsidRDefault="00703957" w:rsidP="00703957">
      <w:pPr>
        <w:shd w:val="clear" w:color="auto" w:fill="FFFFFF"/>
        <w:spacing w:after="0" w:line="240" w:lineRule="auto"/>
        <w:jc w:val="right"/>
        <w:rPr>
          <w:rFonts w:ascii="Verdana" w:eastAsia="Times New Roman" w:hAnsi="Verdana" w:cs="Times New Roman"/>
          <w:color w:val="000000"/>
          <w:sz w:val="15"/>
          <w:szCs w:val="15"/>
        </w:rPr>
      </w:pPr>
      <w:r w:rsidRPr="00703957">
        <w:rPr>
          <w:rFonts w:ascii="Verdana" w:eastAsia="Times New Roman" w:hAnsi="Verdana" w:cs="Times New Roman"/>
          <w:color w:val="000000"/>
          <w:sz w:val="18"/>
          <w:szCs w:val="18"/>
        </w:rPr>
        <w:t>Старший помощник прокурора города</w:t>
      </w:r>
    </w:p>
    <w:p w:rsidR="00703957" w:rsidRPr="00703957" w:rsidRDefault="00703957" w:rsidP="00703957">
      <w:pPr>
        <w:spacing w:after="0" w:line="240" w:lineRule="auto"/>
        <w:jc w:val="right"/>
        <w:rPr>
          <w:rFonts w:ascii="Verdana" w:eastAsia="Times New Roman" w:hAnsi="Verdana" w:cs="Times New Roman"/>
          <w:color w:val="000000"/>
          <w:sz w:val="18"/>
          <w:szCs w:val="18"/>
          <w:shd w:val="clear" w:color="auto" w:fill="FFFFFF"/>
        </w:rPr>
      </w:pPr>
      <w:r w:rsidRPr="00703957">
        <w:rPr>
          <w:rFonts w:ascii="Verdana" w:eastAsia="Times New Roman" w:hAnsi="Verdana" w:cs="Times New Roman"/>
          <w:color w:val="000000"/>
          <w:sz w:val="18"/>
          <w:szCs w:val="18"/>
          <w:shd w:val="clear" w:color="auto" w:fill="FFFFFF"/>
        </w:rPr>
        <w:t>младший советник юстиции</w:t>
      </w:r>
    </w:p>
    <w:p w:rsidR="00703957" w:rsidRPr="00703957" w:rsidRDefault="00703957" w:rsidP="00703957">
      <w:pPr>
        <w:spacing w:after="0" w:line="240" w:lineRule="auto"/>
        <w:jc w:val="right"/>
        <w:rPr>
          <w:rFonts w:ascii="Verdana" w:eastAsia="Times New Roman" w:hAnsi="Verdana" w:cs="Times New Roman"/>
          <w:color w:val="000000"/>
          <w:sz w:val="18"/>
          <w:szCs w:val="18"/>
          <w:shd w:val="clear" w:color="auto" w:fill="FFFFFF"/>
        </w:rPr>
      </w:pPr>
      <w:r w:rsidRPr="00703957">
        <w:rPr>
          <w:rFonts w:ascii="Verdana" w:eastAsia="Times New Roman" w:hAnsi="Verdana" w:cs="Times New Roman"/>
          <w:color w:val="000000"/>
          <w:sz w:val="18"/>
          <w:szCs w:val="18"/>
          <w:shd w:val="clear" w:color="auto" w:fill="FFFFFF"/>
        </w:rPr>
        <w:t xml:space="preserve">Т.В. </w:t>
      </w:r>
      <w:proofErr w:type="spellStart"/>
      <w:r w:rsidRPr="00703957">
        <w:rPr>
          <w:rFonts w:ascii="Verdana" w:eastAsia="Times New Roman" w:hAnsi="Verdana" w:cs="Times New Roman"/>
          <w:color w:val="000000"/>
          <w:sz w:val="18"/>
          <w:szCs w:val="18"/>
          <w:shd w:val="clear" w:color="auto" w:fill="FFFFFF"/>
        </w:rPr>
        <w:t>Кацупий</w:t>
      </w:r>
      <w:proofErr w:type="spellEnd"/>
    </w:p>
    <w:p w:rsidR="00B4259E" w:rsidRDefault="00B4259E"/>
    <w:sectPr w:rsidR="00B425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03957"/>
    <w:rsid w:val="00703957"/>
    <w:rsid w:val="00B425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2093943">
      <w:bodyDiv w:val="1"/>
      <w:marLeft w:val="0"/>
      <w:marRight w:val="0"/>
      <w:marTop w:val="0"/>
      <w:marBottom w:val="0"/>
      <w:divBdr>
        <w:top w:val="none" w:sz="0" w:space="0" w:color="auto"/>
        <w:left w:val="none" w:sz="0" w:space="0" w:color="auto"/>
        <w:bottom w:val="none" w:sz="0" w:space="0" w:color="auto"/>
        <w:right w:val="none" w:sz="0" w:space="0" w:color="auto"/>
      </w:divBdr>
    </w:div>
    <w:div w:id="17661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2023-10-20T08:40:00Z</dcterms:created>
  <dcterms:modified xsi:type="dcterms:W3CDTF">2023-10-20T08:40:00Z</dcterms:modified>
</cp:coreProperties>
</file>