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223" w:rsidRPr="00753F89" w:rsidRDefault="00130223" w:rsidP="00130223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  <w:r w:rsidRPr="00753F89">
        <w:rPr>
          <w:rFonts w:eastAsia="Calibri"/>
          <w:b/>
          <w:noProof/>
          <w:sz w:val="28"/>
          <w:szCs w:val="28"/>
        </w:rPr>
        <w:t xml:space="preserve">ПРОЕКТ </w:t>
      </w:r>
    </w:p>
    <w:p w:rsidR="00130223" w:rsidRPr="00753F89" w:rsidRDefault="00130223" w:rsidP="00130223">
      <w:pPr>
        <w:suppressAutoHyphens/>
        <w:spacing w:after="160" w:line="252" w:lineRule="auto"/>
        <w:ind w:right="-57"/>
        <w:jc w:val="center"/>
        <w:rPr>
          <w:rFonts w:eastAsia="Calibri"/>
          <w:b/>
          <w:sz w:val="32"/>
          <w:szCs w:val="32"/>
          <w:lang w:eastAsia="zh-CN"/>
        </w:rPr>
      </w:pPr>
      <w:r w:rsidRPr="00624D6F">
        <w:rPr>
          <w:rFonts w:eastAsia="Calibri"/>
          <w:b/>
          <w:noProof/>
          <w:szCs w:val="28"/>
        </w:rPr>
        <w:drawing>
          <wp:inline distT="0" distB="0" distL="0" distR="0" wp14:anchorId="64C2BD76" wp14:editId="1DEB3468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223" w:rsidRPr="00753F89" w:rsidRDefault="00130223" w:rsidP="00130223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МУНИЦИПАЛЬНЫЙ ОКРУГ</w:t>
      </w:r>
    </w:p>
    <w:p w:rsidR="00130223" w:rsidRPr="00753F89" w:rsidRDefault="00130223" w:rsidP="00130223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КРАСНОЯРСКОГО КРАЯ</w:t>
      </w:r>
    </w:p>
    <w:p w:rsidR="00130223" w:rsidRPr="00753F89" w:rsidRDefault="00130223" w:rsidP="00130223">
      <w:pPr>
        <w:suppressAutoHyphens/>
        <w:spacing w:after="160" w:line="252" w:lineRule="auto"/>
        <w:jc w:val="center"/>
        <w:rPr>
          <w:rFonts w:eastAsia="Calibri"/>
          <w:sz w:val="32"/>
          <w:szCs w:val="32"/>
          <w:lang w:eastAsia="zh-CN"/>
        </w:rPr>
      </w:pPr>
      <w:r w:rsidRPr="00753F89">
        <w:rPr>
          <w:rFonts w:eastAsia="Calibri"/>
          <w:sz w:val="32"/>
          <w:szCs w:val="32"/>
          <w:lang w:eastAsia="zh-CN"/>
        </w:rPr>
        <w:t>ЕНИСЕЙСКИЙ ОКРУЖНОЙ СОВЕТ ДЕПУТАТОВ</w:t>
      </w:r>
    </w:p>
    <w:p w:rsidR="00130223" w:rsidRPr="00753F89" w:rsidRDefault="00130223" w:rsidP="00130223">
      <w:pPr>
        <w:suppressAutoHyphens/>
        <w:spacing w:after="160" w:line="252" w:lineRule="auto"/>
        <w:jc w:val="center"/>
        <w:rPr>
          <w:rFonts w:eastAsia="Calibri"/>
          <w:b/>
          <w:sz w:val="36"/>
          <w:szCs w:val="36"/>
          <w:lang w:eastAsia="zh-CN"/>
        </w:rPr>
      </w:pPr>
      <w:r w:rsidRPr="00753F89">
        <w:rPr>
          <w:rFonts w:eastAsia="Calibri"/>
          <w:b/>
          <w:sz w:val="36"/>
          <w:szCs w:val="36"/>
          <w:lang w:eastAsia="zh-CN"/>
        </w:rPr>
        <w:t>РЕШЕНИЕ</w:t>
      </w:r>
    </w:p>
    <w:p w:rsidR="00130223" w:rsidRPr="00753F89" w:rsidRDefault="00130223" w:rsidP="00130223">
      <w:pPr>
        <w:suppressAutoHyphens/>
        <w:spacing w:after="160" w:line="252" w:lineRule="auto"/>
        <w:rPr>
          <w:rFonts w:eastAsia="Calibri"/>
          <w:lang w:eastAsia="zh-CN"/>
        </w:rPr>
      </w:pPr>
      <w:r w:rsidRPr="00753F89">
        <w:rPr>
          <w:rFonts w:eastAsia="Calibri"/>
          <w:sz w:val="28"/>
          <w:szCs w:val="28"/>
          <w:lang w:eastAsia="zh-CN"/>
        </w:rPr>
        <w:t xml:space="preserve">00.00.2026                                      </w:t>
      </w:r>
      <w:r w:rsidRPr="00753F89">
        <w:rPr>
          <w:rFonts w:eastAsia="Calibri"/>
          <w:lang w:eastAsia="zh-CN"/>
        </w:rPr>
        <w:t>г.Лесосибирск</w:t>
      </w:r>
      <w:r w:rsidRPr="00753F89">
        <w:rPr>
          <w:rFonts w:eastAsia="Calibri"/>
          <w:sz w:val="28"/>
          <w:szCs w:val="28"/>
          <w:lang w:eastAsia="zh-CN"/>
        </w:rPr>
        <w:tab/>
        <w:t xml:space="preserve">                                 № 00-000</w:t>
      </w:r>
    </w:p>
    <w:p w:rsidR="00130223" w:rsidRDefault="00130223" w:rsidP="00130223">
      <w:pPr>
        <w:pStyle w:val="msonormalbullet2gifbullet3gifbullet2gif"/>
        <w:spacing w:before="0" w:beforeAutospacing="0" w:after="0" w:afterAutospacing="0"/>
        <w:rPr>
          <w:b/>
          <w:sz w:val="28"/>
          <w:szCs w:val="28"/>
        </w:rPr>
      </w:pPr>
    </w:p>
    <w:p w:rsidR="00130223" w:rsidRPr="00BF60E4" w:rsidRDefault="00130223" w:rsidP="00130223">
      <w:pPr>
        <w:rPr>
          <w:b/>
          <w:sz w:val="28"/>
          <w:szCs w:val="28"/>
        </w:rPr>
      </w:pPr>
      <w:r w:rsidRPr="00BF60E4">
        <w:rPr>
          <w:b/>
          <w:sz w:val="28"/>
          <w:szCs w:val="28"/>
        </w:rPr>
        <w:t>Об утверждении отчета об исполнении бюджета Погодаевского сельсовета Енисейского района за 2025год</w:t>
      </w:r>
    </w:p>
    <w:p w:rsidR="00130223" w:rsidRPr="00BF60E4" w:rsidRDefault="00130223" w:rsidP="00130223">
      <w:pPr>
        <w:spacing w:after="200" w:line="276" w:lineRule="auto"/>
        <w:jc w:val="both"/>
        <w:rPr>
          <w:rFonts w:ascii="Calibri" w:hAnsi="Calibri"/>
          <w:sz w:val="28"/>
          <w:szCs w:val="28"/>
        </w:rPr>
      </w:pPr>
    </w:p>
    <w:p w:rsidR="00130223" w:rsidRPr="00BF60E4" w:rsidRDefault="00130223" w:rsidP="00130223">
      <w:pPr>
        <w:ind w:firstLine="709"/>
        <w:jc w:val="both"/>
        <w:rPr>
          <w:b/>
          <w:sz w:val="28"/>
          <w:szCs w:val="28"/>
        </w:rPr>
      </w:pPr>
      <w:r w:rsidRPr="00BF60E4">
        <w:rPr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Законом Красноярского края от 15.05.2025 №9-3914 «О территориальной организации местного самоуправления в Красноярском крае», Уставом Енисейского муниципального округа, решением Погодаевского сельского Совета депутатов от 30.05.2022 № 24-4р «Об утверждении Положения о бюджетном процессе в Погодаевском сельсовете», Енисейский окружной Совет депутатов </w:t>
      </w:r>
      <w:r w:rsidRPr="00BF60E4">
        <w:rPr>
          <w:b/>
          <w:sz w:val="28"/>
          <w:szCs w:val="28"/>
        </w:rPr>
        <w:t>РЕШИЛ:</w:t>
      </w:r>
    </w:p>
    <w:p w:rsidR="00130223" w:rsidRPr="00BF60E4" w:rsidRDefault="00130223" w:rsidP="00130223">
      <w:pPr>
        <w:numPr>
          <w:ilvl w:val="0"/>
          <w:numId w:val="9"/>
        </w:numPr>
        <w:tabs>
          <w:tab w:val="clear" w:pos="720"/>
        </w:tabs>
        <w:spacing w:after="200"/>
        <w:ind w:left="0" w:firstLine="709"/>
        <w:jc w:val="both"/>
        <w:rPr>
          <w:sz w:val="28"/>
          <w:szCs w:val="28"/>
        </w:rPr>
      </w:pPr>
      <w:r w:rsidRPr="00BF60E4">
        <w:rPr>
          <w:sz w:val="28"/>
          <w:szCs w:val="28"/>
        </w:rPr>
        <w:t>Утвердить отчет об исполнении бюджета Погодаевского сельсовета Енисейского района за 2025 год по доходам в сумме16166,2тыс. рублей, по расходам в сумме15755,4тыс.  рублей, профицитом бюджета в сумме 410,8 тыс. рублей и со следующими показателями:</w:t>
      </w:r>
    </w:p>
    <w:p w:rsidR="00130223" w:rsidRPr="00BF60E4" w:rsidRDefault="00130223" w:rsidP="00130223">
      <w:pPr>
        <w:ind w:firstLine="709"/>
        <w:contextualSpacing/>
        <w:jc w:val="both"/>
        <w:rPr>
          <w:sz w:val="28"/>
          <w:szCs w:val="28"/>
        </w:rPr>
      </w:pPr>
      <w:r w:rsidRPr="00BF60E4">
        <w:rPr>
          <w:sz w:val="28"/>
          <w:szCs w:val="28"/>
        </w:rPr>
        <w:t>1)</w:t>
      </w:r>
      <w:r w:rsidRPr="00BF60E4">
        <w:rPr>
          <w:sz w:val="28"/>
          <w:szCs w:val="28"/>
        </w:rPr>
        <w:tab/>
        <w:t>доходов бюджета</w:t>
      </w:r>
      <w:r>
        <w:rPr>
          <w:sz w:val="28"/>
          <w:szCs w:val="28"/>
        </w:rPr>
        <w:t xml:space="preserve"> </w:t>
      </w:r>
      <w:r w:rsidRPr="00BF60E4">
        <w:rPr>
          <w:sz w:val="28"/>
          <w:szCs w:val="28"/>
        </w:rPr>
        <w:t>Погодаевского сельсовета Енисейского района за 2025 год по кодам классификации доходов бюджетов согласно приложению 1 к настоящему решению;</w:t>
      </w:r>
    </w:p>
    <w:p w:rsidR="00130223" w:rsidRPr="00BF60E4" w:rsidRDefault="00130223" w:rsidP="00130223">
      <w:pPr>
        <w:ind w:firstLine="708"/>
        <w:rPr>
          <w:sz w:val="28"/>
          <w:szCs w:val="28"/>
        </w:rPr>
      </w:pPr>
      <w:r w:rsidRPr="00BF60E4">
        <w:rPr>
          <w:sz w:val="28"/>
          <w:szCs w:val="28"/>
        </w:rPr>
        <w:t>2)</w:t>
      </w:r>
      <w:r w:rsidRPr="00BF60E4">
        <w:rPr>
          <w:sz w:val="28"/>
          <w:szCs w:val="28"/>
        </w:rPr>
        <w:tab/>
        <w:t>расходов бюджета Погодаевского сельсовета Енисейского района за 2025 год по ведомственной структуре расходов бюджета согласно приложению 2 к настоящему решению;</w:t>
      </w:r>
    </w:p>
    <w:p w:rsidR="00130223" w:rsidRPr="00BF60E4" w:rsidRDefault="00130223" w:rsidP="00130223">
      <w:pPr>
        <w:ind w:firstLine="709"/>
        <w:contextualSpacing/>
        <w:jc w:val="both"/>
        <w:rPr>
          <w:sz w:val="28"/>
          <w:szCs w:val="28"/>
        </w:rPr>
      </w:pPr>
      <w:r w:rsidRPr="00BF60E4">
        <w:rPr>
          <w:sz w:val="28"/>
          <w:szCs w:val="28"/>
        </w:rPr>
        <w:t>3)</w:t>
      </w:r>
      <w:r w:rsidRPr="00BF60E4">
        <w:rPr>
          <w:sz w:val="28"/>
          <w:szCs w:val="28"/>
        </w:rPr>
        <w:tab/>
        <w:t>расходов бюджета</w:t>
      </w:r>
      <w:r>
        <w:rPr>
          <w:sz w:val="28"/>
          <w:szCs w:val="28"/>
        </w:rPr>
        <w:t xml:space="preserve"> </w:t>
      </w:r>
      <w:r w:rsidRPr="00BF60E4">
        <w:rPr>
          <w:sz w:val="28"/>
          <w:szCs w:val="28"/>
        </w:rPr>
        <w:t>Погодаевского сельсовета Енисейского района за 2025 год по разделам, подразделам классификации расходов бюджетов согласно приложению 3 к настоящему решению;</w:t>
      </w:r>
    </w:p>
    <w:p w:rsidR="00130223" w:rsidRPr="00BF60E4" w:rsidRDefault="00130223" w:rsidP="00130223">
      <w:pPr>
        <w:ind w:firstLine="709"/>
        <w:contextualSpacing/>
        <w:jc w:val="both"/>
        <w:rPr>
          <w:sz w:val="28"/>
          <w:szCs w:val="28"/>
        </w:rPr>
      </w:pPr>
      <w:r w:rsidRPr="00BF60E4">
        <w:rPr>
          <w:sz w:val="28"/>
          <w:szCs w:val="28"/>
        </w:rPr>
        <w:t>4)</w:t>
      </w:r>
      <w:r w:rsidRPr="00BF60E4">
        <w:rPr>
          <w:sz w:val="28"/>
          <w:szCs w:val="28"/>
        </w:rPr>
        <w:tab/>
        <w:t>источников финансирования дефицита бюджета</w:t>
      </w:r>
      <w:r>
        <w:rPr>
          <w:sz w:val="28"/>
          <w:szCs w:val="28"/>
        </w:rPr>
        <w:t xml:space="preserve"> </w:t>
      </w:r>
      <w:r w:rsidRPr="00BF60E4">
        <w:rPr>
          <w:sz w:val="28"/>
          <w:szCs w:val="28"/>
        </w:rPr>
        <w:t>Погодаевского сельсовета Енисейского района за 2025 год по кодам классификации источников финансирования дефицитов бюджетов согласно приложению 4 к настоящему решению.</w:t>
      </w:r>
    </w:p>
    <w:p w:rsidR="00130223" w:rsidRPr="00BF60E4" w:rsidRDefault="00130223" w:rsidP="00130223">
      <w:pPr>
        <w:ind w:firstLine="709"/>
        <w:contextualSpacing/>
        <w:jc w:val="both"/>
        <w:rPr>
          <w:sz w:val="28"/>
          <w:szCs w:val="28"/>
        </w:rPr>
      </w:pPr>
    </w:p>
    <w:p w:rsidR="00130223" w:rsidRPr="00BF60E4" w:rsidRDefault="00130223" w:rsidP="00130223">
      <w:pPr>
        <w:ind w:firstLine="709"/>
        <w:contextualSpacing/>
        <w:jc w:val="both"/>
        <w:rPr>
          <w:sz w:val="28"/>
          <w:szCs w:val="28"/>
        </w:rPr>
      </w:pPr>
    </w:p>
    <w:p w:rsidR="00130223" w:rsidRPr="00BF60E4" w:rsidRDefault="00130223" w:rsidP="00130223">
      <w:pPr>
        <w:ind w:firstLine="709"/>
        <w:contextualSpacing/>
        <w:jc w:val="both"/>
        <w:rPr>
          <w:sz w:val="28"/>
          <w:szCs w:val="28"/>
        </w:rPr>
      </w:pPr>
    </w:p>
    <w:p w:rsidR="00130223" w:rsidRPr="00BF60E4" w:rsidRDefault="00130223" w:rsidP="00130223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  <w:r w:rsidRPr="00BF60E4">
        <w:rPr>
          <w:color w:val="000000"/>
          <w:sz w:val="28"/>
          <w:szCs w:val="28"/>
          <w:lang w:eastAsia="zh-CN"/>
        </w:rPr>
        <w:t>2.</w:t>
      </w:r>
      <w:bookmarkStart w:id="0" w:name="_Hlk222833826"/>
      <w:r w:rsidRPr="00BF60E4">
        <w:rPr>
          <w:bCs/>
          <w:sz w:val="28"/>
          <w:szCs w:val="28"/>
          <w:lang w:eastAsia="zh-CN"/>
        </w:rPr>
        <w:t xml:space="preserve">Настоящее решение вступает в силу в день, следующий за днем его официального опубликования в сетевом издании «Администрация города Лесосибирска» в информационно-телекоммуникационной сети Интернет ADMLES.RU, и подлежит размещению </w:t>
      </w:r>
      <w:r w:rsidRPr="00BF60E4">
        <w:rPr>
          <w:sz w:val="28"/>
          <w:szCs w:val="28"/>
          <w:lang w:eastAsia="zh-CN"/>
        </w:rPr>
        <w:t>на официальном сайте Енисейского муниципального округа в информационно-телекоммуникационной сети «Интернет».</w:t>
      </w:r>
    </w:p>
    <w:p w:rsidR="00130223" w:rsidRPr="00BF60E4" w:rsidRDefault="00130223" w:rsidP="00130223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9"/>
        <w:gridCol w:w="1232"/>
        <w:gridCol w:w="3863"/>
      </w:tblGrid>
      <w:tr w:rsidR="00130223" w:rsidRPr="00BF60E4" w:rsidTr="009F10DB">
        <w:tc>
          <w:tcPr>
            <w:tcW w:w="4360" w:type="dxa"/>
            <w:shd w:val="clear" w:color="auto" w:fill="auto"/>
          </w:tcPr>
          <w:bookmarkEnd w:id="0"/>
          <w:p w:rsidR="00130223" w:rsidRPr="00BF60E4" w:rsidRDefault="00130223" w:rsidP="009F10DB">
            <w:pPr>
              <w:rPr>
                <w:sz w:val="28"/>
                <w:szCs w:val="28"/>
              </w:rPr>
            </w:pPr>
            <w:r w:rsidRPr="00BF60E4">
              <w:rPr>
                <w:sz w:val="28"/>
                <w:szCs w:val="28"/>
              </w:rPr>
              <w:t>Председатель Енисейского окружного Совета депутатов</w:t>
            </w:r>
          </w:p>
          <w:p w:rsidR="00130223" w:rsidRPr="00BF60E4" w:rsidRDefault="00130223" w:rsidP="009F10D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30223" w:rsidRPr="00BF60E4" w:rsidRDefault="00130223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130223" w:rsidRPr="00BF60E4" w:rsidRDefault="00130223" w:rsidP="009F10DB">
            <w:pPr>
              <w:rPr>
                <w:sz w:val="28"/>
                <w:szCs w:val="28"/>
              </w:rPr>
            </w:pPr>
            <w:r w:rsidRPr="00BF60E4">
              <w:rPr>
                <w:sz w:val="28"/>
                <w:szCs w:val="28"/>
              </w:rPr>
              <w:t>Глава Енисейского муниципального округа</w:t>
            </w:r>
          </w:p>
        </w:tc>
      </w:tr>
      <w:tr w:rsidR="00130223" w:rsidRPr="00BF60E4" w:rsidTr="009F10DB">
        <w:tc>
          <w:tcPr>
            <w:tcW w:w="4360" w:type="dxa"/>
            <w:shd w:val="clear" w:color="auto" w:fill="auto"/>
          </w:tcPr>
          <w:p w:rsidR="00130223" w:rsidRPr="00BF60E4" w:rsidRDefault="00130223" w:rsidP="009F10DB">
            <w:pPr>
              <w:jc w:val="both"/>
              <w:rPr>
                <w:sz w:val="28"/>
                <w:szCs w:val="28"/>
              </w:rPr>
            </w:pPr>
            <w:r w:rsidRPr="00BF60E4">
              <w:rPr>
                <w:sz w:val="28"/>
                <w:szCs w:val="28"/>
              </w:rPr>
              <w:t>____________ С.Н. Черкашин</w:t>
            </w:r>
          </w:p>
        </w:tc>
        <w:tc>
          <w:tcPr>
            <w:tcW w:w="1276" w:type="dxa"/>
            <w:shd w:val="clear" w:color="auto" w:fill="auto"/>
          </w:tcPr>
          <w:p w:rsidR="00130223" w:rsidRPr="00BF60E4" w:rsidRDefault="00130223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130223" w:rsidRPr="00BF60E4" w:rsidRDefault="00130223" w:rsidP="009F10DB">
            <w:pPr>
              <w:jc w:val="both"/>
              <w:rPr>
                <w:sz w:val="28"/>
                <w:szCs w:val="28"/>
              </w:rPr>
            </w:pPr>
            <w:r w:rsidRPr="00BF60E4">
              <w:rPr>
                <w:sz w:val="28"/>
                <w:szCs w:val="28"/>
              </w:rPr>
              <w:t>__________Е.А. Петренко</w:t>
            </w:r>
          </w:p>
          <w:p w:rsidR="00130223" w:rsidRPr="00BF60E4" w:rsidRDefault="00130223" w:rsidP="009F10DB">
            <w:pPr>
              <w:jc w:val="both"/>
              <w:rPr>
                <w:sz w:val="28"/>
                <w:szCs w:val="28"/>
              </w:rPr>
            </w:pPr>
          </w:p>
          <w:p w:rsidR="00130223" w:rsidRPr="00BF60E4" w:rsidRDefault="00130223" w:rsidP="009F10DB">
            <w:pPr>
              <w:jc w:val="both"/>
              <w:rPr>
                <w:sz w:val="28"/>
                <w:szCs w:val="28"/>
              </w:rPr>
            </w:pPr>
          </w:p>
        </w:tc>
      </w:tr>
    </w:tbl>
    <w:p w:rsidR="00130223" w:rsidRPr="00BF60E4" w:rsidRDefault="00130223" w:rsidP="00130223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130223" w:rsidRDefault="00130223" w:rsidP="00130223">
      <w:pPr>
        <w:pStyle w:val="msonormalbullet2gifbullet3gifbullet3gif"/>
        <w:contextualSpacing/>
        <w:jc w:val="both"/>
      </w:pPr>
    </w:p>
    <w:p w:rsidR="00130223" w:rsidRDefault="00130223" w:rsidP="00130223">
      <w:pPr>
        <w:rPr>
          <w:sz w:val="24"/>
          <w:szCs w:val="24"/>
        </w:rPr>
      </w:pPr>
    </w:p>
    <w:p w:rsidR="00130223" w:rsidRDefault="00130223" w:rsidP="00130223">
      <w:pPr>
        <w:jc w:val="center"/>
        <w:rPr>
          <w:sz w:val="16"/>
          <w:szCs w:val="16"/>
        </w:rPr>
        <w:sectPr w:rsidR="00130223" w:rsidSect="00FC70B6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tbl>
      <w:tblPr>
        <w:tblW w:w="14860" w:type="dxa"/>
        <w:tblInd w:w="93" w:type="dxa"/>
        <w:tblLook w:val="04A0" w:firstRow="1" w:lastRow="0" w:firstColumn="1" w:lastColumn="0" w:noHBand="0" w:noVBand="1"/>
      </w:tblPr>
      <w:tblGrid>
        <w:gridCol w:w="20"/>
        <w:gridCol w:w="411"/>
        <w:gridCol w:w="41"/>
        <w:gridCol w:w="580"/>
        <w:gridCol w:w="53"/>
        <w:gridCol w:w="399"/>
        <w:gridCol w:w="200"/>
        <w:gridCol w:w="340"/>
        <w:gridCol w:w="181"/>
        <w:gridCol w:w="271"/>
        <w:gridCol w:w="260"/>
        <w:gridCol w:w="320"/>
        <w:gridCol w:w="194"/>
        <w:gridCol w:w="258"/>
        <w:gridCol w:w="260"/>
        <w:gridCol w:w="500"/>
        <w:gridCol w:w="338"/>
        <w:gridCol w:w="212"/>
        <w:gridCol w:w="360"/>
        <w:gridCol w:w="4890"/>
        <w:gridCol w:w="275"/>
        <w:gridCol w:w="1134"/>
        <w:gridCol w:w="184"/>
        <w:gridCol w:w="1204"/>
        <w:gridCol w:w="290"/>
        <w:gridCol w:w="1125"/>
        <w:gridCol w:w="560"/>
      </w:tblGrid>
      <w:tr w:rsidR="00130223" w:rsidRPr="00BF60E4" w:rsidTr="009F10DB">
        <w:trPr>
          <w:trHeight w:val="255"/>
        </w:trPr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sz w:val="16"/>
                <w:szCs w:val="16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0223" w:rsidRPr="00BF60E4" w:rsidRDefault="00130223" w:rsidP="009F10DB">
            <w:pPr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Приложение 1</w:t>
            </w:r>
          </w:p>
        </w:tc>
      </w:tr>
      <w:tr w:rsidR="00130223" w:rsidRPr="00BF60E4" w:rsidTr="009F10DB">
        <w:trPr>
          <w:trHeight w:val="690"/>
        </w:trPr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 решению Енисейского окружного Совета депутатов  от 00.00.2026 №00-000</w:t>
            </w:r>
          </w:p>
        </w:tc>
      </w:tr>
      <w:tr w:rsidR="00130223" w:rsidRPr="00BF60E4" w:rsidTr="009F10DB">
        <w:trPr>
          <w:trHeight w:val="480"/>
        </w:trPr>
        <w:tc>
          <w:tcPr>
            <w:tcW w:w="148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60E4">
              <w:rPr>
                <w:rFonts w:ascii="Arial" w:hAnsi="Arial" w:cs="Arial"/>
                <w:sz w:val="24"/>
                <w:szCs w:val="24"/>
              </w:rPr>
              <w:t>Доходы бюджета по кодам классификации доходов бюджета Погодаевского сельсовета на 2025 год</w:t>
            </w:r>
          </w:p>
        </w:tc>
      </w:tr>
      <w:tr w:rsidR="00130223" w:rsidRPr="00BF60E4" w:rsidTr="009F10DB">
        <w:trPr>
          <w:trHeight w:val="255"/>
        </w:trPr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  <w:r w:rsidRPr="00BF60E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6"/>
                <w:szCs w:val="16"/>
              </w:rPr>
            </w:pPr>
            <w:r w:rsidRPr="00BF60E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( тыс. рублей)</w:t>
            </w:r>
          </w:p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№ строки</w:t>
            </w:r>
          </w:p>
        </w:tc>
        <w:tc>
          <w:tcPr>
            <w:tcW w:w="436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классификации доходов бюджета</w:t>
            </w:r>
          </w:p>
        </w:tc>
        <w:tc>
          <w:tcPr>
            <w:tcW w:w="55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Наименование кода классификации доходов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бюджета 2025 года</w:t>
            </w:r>
          </w:p>
        </w:tc>
        <w:tc>
          <w:tcPr>
            <w:tcW w:w="1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Исполнение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% исполнения к уточненному плану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1227"/>
        </w:trPr>
        <w:tc>
          <w:tcPr>
            <w:tcW w:w="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главного администратора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группы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подгруппы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статьи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подстатьи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элемента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группы подвида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аналитической группы подвида</w:t>
            </w:r>
          </w:p>
        </w:tc>
        <w:tc>
          <w:tcPr>
            <w:tcW w:w="55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12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729,1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716,0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98,2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171,6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166,1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97,0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171,6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166,1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97,0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76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113,3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111,8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98,6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2,9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2,9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99,2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102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55,4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51,5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92,9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88,9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92,9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88,9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92,9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127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230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47,4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47,1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99,4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04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231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47,4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47,1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99,4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153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0,2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137,5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29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0,2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137,5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127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48,7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50,2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103,1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04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48,7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50,2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103,1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127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-7,4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-4,7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63,7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04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-7,4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-4,7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63,7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327,1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322,3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98,5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327,1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322,3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98,5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327,1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322,3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98,5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28,5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26,8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93,9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11,3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10,6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93,5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76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11,3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10,6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93,5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17,2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16,2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94,2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Земельный налог с организаций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5,2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100,4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5,2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100,4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91,5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Земельный налог с физических,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91,5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45,0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76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45,0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127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45,0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42,9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76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42,9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102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42,9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2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Инициативные платежи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030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76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030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Инициативные платежи, зачисляемые в бюджеты сельских поселений (поступления от юридических лиц (индивидуальных предпринимателей))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030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Инициативные платежи, зачисляемые в бюджеты сельских поселений (поступления от физических лиц)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74,0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74,0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15 450,6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15 450,2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15 303,6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15 303,2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5 016,0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5 016,0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5 016,0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5 016,0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76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001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5 016,0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5 016,0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2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218,4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218,4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48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024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024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76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118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102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118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10 069,2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10 068,8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999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10 069,2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10 068,8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999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10 069,2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10 068,8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БЕЗВОЗМЕЗДНЫЕ ПОСТУПЛЕНИЯ ОТ НЕГОСУДАРСТВЕННЫХ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107,0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107,0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107,0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107,0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48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099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107,0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107,0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48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07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ПРОЧИЕ 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07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76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07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510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07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5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              0,0</w:t>
            </w:r>
          </w:p>
        </w:tc>
      </w:tr>
      <w:tr w:rsidR="00130223" w:rsidRPr="00BF60E4" w:rsidTr="009F10DB">
        <w:trPr>
          <w:gridBefore w:val="1"/>
          <w:gridAfter w:val="1"/>
          <w:wBefore w:w="20" w:type="dxa"/>
          <w:wAfter w:w="560" w:type="dxa"/>
          <w:trHeight w:val="255"/>
        </w:trPr>
        <w:tc>
          <w:tcPr>
            <w:tcW w:w="4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60</w:t>
            </w:r>
          </w:p>
        </w:tc>
        <w:tc>
          <w:tcPr>
            <w:tcW w:w="989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16 179,7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16 166,2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99,92</w:t>
            </w:r>
          </w:p>
        </w:tc>
      </w:tr>
    </w:tbl>
    <w:p w:rsidR="00130223" w:rsidRPr="00BF60E4" w:rsidRDefault="00130223" w:rsidP="00130223">
      <w:pPr>
        <w:spacing w:after="200" w:line="276" w:lineRule="auto"/>
        <w:rPr>
          <w:rFonts w:ascii="Calibri" w:hAnsi="Calibri"/>
          <w:sz w:val="22"/>
          <w:szCs w:val="22"/>
          <w:highlight w:val="yellow"/>
        </w:rPr>
        <w:sectPr w:rsidR="00130223" w:rsidRPr="00BF60E4" w:rsidSect="00BF60E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575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"/>
        <w:gridCol w:w="562"/>
        <w:gridCol w:w="4920"/>
        <w:gridCol w:w="1459"/>
        <w:gridCol w:w="213"/>
        <w:gridCol w:w="483"/>
        <w:gridCol w:w="103"/>
        <w:gridCol w:w="104"/>
        <w:gridCol w:w="502"/>
        <w:gridCol w:w="37"/>
        <w:gridCol w:w="534"/>
        <w:gridCol w:w="139"/>
        <w:gridCol w:w="431"/>
        <w:gridCol w:w="276"/>
        <w:gridCol w:w="472"/>
        <w:gridCol w:w="237"/>
        <w:gridCol w:w="188"/>
        <w:gridCol w:w="145"/>
        <w:gridCol w:w="816"/>
        <w:gridCol w:w="197"/>
        <w:gridCol w:w="602"/>
        <w:gridCol w:w="236"/>
        <w:gridCol w:w="522"/>
        <w:gridCol w:w="1405"/>
        <w:gridCol w:w="321"/>
        <w:gridCol w:w="832"/>
      </w:tblGrid>
      <w:tr w:rsidR="00130223" w:rsidRPr="00BF60E4" w:rsidTr="009F10DB">
        <w:trPr>
          <w:gridAfter w:val="1"/>
          <w:wAfter w:w="832" w:type="dxa"/>
          <w:trHeight w:val="236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9"/>
                <w:szCs w:val="19"/>
              </w:rPr>
            </w:pPr>
            <w:r w:rsidRPr="00BF60E4">
              <w:rPr>
                <w:rFonts w:ascii="Arial" w:hAnsi="Arial" w:cs="Arial"/>
                <w:sz w:val="19"/>
                <w:szCs w:val="19"/>
              </w:rPr>
              <w:t>Приложение 2</w:t>
            </w:r>
          </w:p>
        </w:tc>
      </w:tr>
      <w:tr w:rsidR="00130223" w:rsidRPr="00BF60E4" w:rsidTr="009F10DB">
        <w:trPr>
          <w:gridAfter w:val="1"/>
          <w:wAfter w:w="832" w:type="dxa"/>
          <w:trHeight w:val="445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9"/>
                <w:szCs w:val="19"/>
              </w:rPr>
            </w:pPr>
            <w:r w:rsidRPr="00BF60E4">
              <w:rPr>
                <w:rFonts w:ascii="Arial" w:hAnsi="Arial" w:cs="Arial"/>
                <w:sz w:val="19"/>
                <w:szCs w:val="19"/>
              </w:rPr>
              <w:t>к решению Енисейского окружного Совета депутатов от 00.00.2026 №00-000</w:t>
            </w:r>
            <w:r w:rsidRPr="00BF60E4">
              <w:rPr>
                <w:rFonts w:ascii="Arial" w:hAnsi="Arial" w:cs="Arial"/>
                <w:sz w:val="19"/>
                <w:szCs w:val="19"/>
              </w:rPr>
              <w:br/>
            </w:r>
          </w:p>
        </w:tc>
      </w:tr>
      <w:tr w:rsidR="00130223" w:rsidRPr="00BF60E4" w:rsidTr="009F10DB">
        <w:trPr>
          <w:gridAfter w:val="1"/>
          <w:wAfter w:w="832" w:type="dxa"/>
          <w:trHeight w:val="222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223" w:rsidRPr="00BF60E4" w:rsidTr="009F10DB">
        <w:trPr>
          <w:gridAfter w:val="1"/>
          <w:wAfter w:w="832" w:type="dxa"/>
          <w:trHeight w:val="627"/>
        </w:trPr>
        <w:tc>
          <w:tcPr>
            <w:tcW w:w="1492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60E4">
              <w:rPr>
                <w:rFonts w:ascii="Arial" w:hAnsi="Arial" w:cs="Arial"/>
                <w:sz w:val="24"/>
                <w:szCs w:val="24"/>
              </w:rPr>
              <w:t xml:space="preserve">Ведомственная структура расходов бюджета Погодаевского сельсовета </w:t>
            </w:r>
          </w:p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60E4">
              <w:rPr>
                <w:rFonts w:ascii="Arial" w:hAnsi="Arial" w:cs="Arial"/>
                <w:sz w:val="24"/>
                <w:szCs w:val="24"/>
              </w:rPr>
              <w:t>за  2025 год</w:t>
            </w:r>
          </w:p>
        </w:tc>
      </w:tr>
      <w:tr w:rsidR="00130223" w:rsidRPr="00BF60E4" w:rsidTr="009F10DB">
        <w:trPr>
          <w:trHeight w:val="222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223" w:rsidRPr="00BF60E4" w:rsidTr="009F10DB">
        <w:trPr>
          <w:gridAfter w:val="1"/>
          <w:wAfter w:w="832" w:type="dxa"/>
          <w:trHeight w:val="222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10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№ строки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Наименования главных распорядителей, получателей бюджетных средств и наименования показателей бюджетной классификации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Код  главного распорядителя (распорядителя, получателя)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Раздел,</w:t>
            </w:r>
            <w:r w:rsidRPr="00BF60E4">
              <w:rPr>
                <w:rFonts w:ascii="Arial" w:hAnsi="Arial" w:cs="Arial"/>
              </w:rPr>
              <w:br/>
              <w:t>подраздел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Целевая статья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Вид </w:t>
            </w:r>
            <w:r w:rsidRPr="00BF60E4">
              <w:rPr>
                <w:rFonts w:ascii="Arial" w:hAnsi="Arial" w:cs="Arial"/>
              </w:rPr>
              <w:br/>
              <w:t>расходов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Сумма</w:t>
            </w:r>
            <w:r w:rsidRPr="00BF60E4">
              <w:rPr>
                <w:rFonts w:ascii="Arial" w:hAnsi="Arial" w:cs="Arial"/>
              </w:rPr>
              <w:br/>
              <w:t xml:space="preserve">на 2025 год 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Исполнение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% исполнения к уточненному плану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Администрация Погодаевского сельсовета Енисейского района Красноярского края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16 351,0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15 755,4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96,4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10 691,4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10 208,1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95,5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1 548,7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1 548,7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Высшее должностное лицо муниципального образования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1 548,7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1 548,7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Глава муниципального образования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1 548,7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1 548,7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Финансовое обеспечение (возмещение) расходов на увеличение размеров оплаты труда отдельным категориям работников бюджетной сферы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7110010240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122,1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122,1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7110010240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122,1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122,1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7110010240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122,1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122,1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Частичная компенсация расходов на повышение размеров оплаты труда работникам бюджетной сферы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7110027241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70,3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9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7110027241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70,3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7110027241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70,3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7110080020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1 356,3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1 356,3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9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7110080020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1 356,3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1 356,3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7110080020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1 356,3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1 356,3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8 461,8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7 979,6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94,3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Обеспечение деятельности исполнительно-распорядительных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8 461,8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7 979,6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94,3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Обеспечение деятельности аппарата исполнительно-распорядительных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8 461,8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7 979,6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94,3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Финансовое обеспечение (возмещение) расходов на увеличение размеров оплаты труда отдельным категориям работников бюджетной сферы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7820010240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224,9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224,9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101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7820010240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224,9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224,9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7820010240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224,9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224,9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Частичная компенсация расходов на повышение размеров оплаты труда работникам бюджетной сферы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7820027241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795,8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795,8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94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7820027241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795,8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795,8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7820027241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795,8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795,8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Содействие развитию налогового потенциала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7820077450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79,5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79,5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7820077450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79,5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79,5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7820077450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79,5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79,5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27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7 361,6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6 879,3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93,4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10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6 449,9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6 078,2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94,2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6 449,9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6 078,2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94,2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909,3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798,7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87,8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909,3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798,7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87,8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7820080020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850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Резервные фонды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Резервные фонды местных администраций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870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679,9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679,8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Муниципальная программа «Развитие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Отдельное мероприятие «Выполнение отдельных государственных полномочий»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0100200000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0100275140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0100275140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0100275140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675,2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675,1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675,2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675,1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48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Осуществление части полномочий по формированию и размещению информации на едином портале бюджетной системы Российской Федерации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Осуществление части полномочий в области жилищных правоотношений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Осуществление части полномочий по формированию бюджета и исполнению бюджета при кассовом обслуживании исполнения бюджета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617,8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617,8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617,8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617,8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617,8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617,8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Осуществление части полномочий по осуществлению внешнего муниципального финансового контроля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17,7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Выполнение других обязательств муниципального образования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9910080920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94,8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9910080920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94,8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0113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9910080920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850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94,8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НАЦИОНАЛЬНАЯ ОБОРОНА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Мобилизационная и вневойсковая подготовка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Муниципальная программа «Развитие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Отдельное мероприятие «Выполнение отдельных государственных полномочий»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0100200000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4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0100251180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213,7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96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0100251180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210,7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210,7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0100251180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210,7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210,7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0100251180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71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0203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0100251180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254,4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242,4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95,3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254,4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242,4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95,3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Муниципальная программа «Развитие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254,4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242,4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95,3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Подпрограмма «Повышение уровня комфортности пребывания и качества жизни населения на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254,4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242,4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95,3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0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0130082190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0130082190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0130082190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Реализация комплекса первичных мер пожарной безопасности в границах населенных пунктов муниципального образования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0130087220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108,0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96,0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88,9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0130087220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108,0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96,0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88,9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0130087220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108,0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96,0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88,9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Повышение уровня безопасности предприятий (организаций, учреждений) и жилого сектора Енисейского района</w:t>
            </w:r>
          </w:p>
        </w:tc>
        <w:tc>
          <w:tcPr>
            <w:tcW w:w="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0130088570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0130088570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0130088570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34,0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Обеспечение первичных мер пожарной безопасности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01300S4120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111,4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111,4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01300S4120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111,4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111,4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0310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01300S4120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111,4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111,4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88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НАЦИОНАЛЬНАЯ ЭКОНОМИКА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667,2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576,0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86,3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Дорожное хозяйство (дорожные фонды)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637,2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546,0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85,7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Муниципальная программа «Развитие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637,2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546,0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85,7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9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Отдельное мероприятие «Дорожная деятельность в отношении автомобильных дорог местного значения и обеспечение безопасности дорожного движения на них в границах населенных пунктов Погодаевского сельсовета» 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0100100000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637,2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546,0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85,7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Содержание автомобильных дорог общего пользования местного значения за счёт средств дорожного фонда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0100185080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546,0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546,0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0100185080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546,0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546,0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0100185080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546,0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546,0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96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за счёт средств муниципального дорожного фонда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0100185090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91,2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0100185090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91,2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0100185090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91,2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Другие вопросы в области национальной экономики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0412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Муниципальная программа «Развитие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0412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Подпрограмма «Повышение уровня комфортности пребывания и качества жизни населения на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0412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Осуществление землеустройства и землепользования на территории поселения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0412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0130083401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0412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0130083401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0412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0130083401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ЖИЛИЩНО-КОММУНАЛЬНОЕ ХОЗЯЙСТВО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2 089,7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2 080,7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99,6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Благоустройство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2 089,7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2 080,7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99,6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Муниципальная программа «Развитие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2 089,7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2 080,7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99,6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107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Подпрограмма «Организация благоустройства в границах населённых пунктов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2 089,7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2 080,7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99,6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49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Расходы за счет средств поступающих в качестве поощрений и призов за участие в конкурсах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0140081200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0140081200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0140081200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80,0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Исполнение предписаний контрольно-надзорных органов в части принятия мер по уничтожению дикорастущей конопли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0140084510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0140084510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0140084510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Организация освещения территории муниципального образования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0140086010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271,7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263,1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96,8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0140086010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271,7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263,1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96,8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0140086010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271,7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263,1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96,8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Организация прочего благоустройства территории поселения в соответствии с утверждёнными правилами благоустройства территории поселения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0140086050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0140086050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119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0140086050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Содержание общественных территорий, благоустроенных в рамках реализации инициативных проектов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0140086092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0140086092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0140086092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Организация общественных работ на территории Енисейского района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10,6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10,6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9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124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10,6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10,6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10,6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10,6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4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Осуществление расходов, направленных на реализацию мероприятий по поддержке местных инициатив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01400S6410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1 140,0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1 140,0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01400S6410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1 140,0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1 140,0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01400S6410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1 140,0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1 140,0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129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Реализация проектов по решению вопросов местного значения, осуществляемых непосредственно населением на территории населенного пункта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01400S7490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497,0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497,0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01400S7490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497,0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497,0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0503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01400S7490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497,0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497,0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КУЛЬТУРА, КИНЕМАТОГРАФИЯ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2 288,9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2 288,9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Культура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Осуществление полномочий по созданию условий для организации досуга и обеспечению жителей поселения услугами организаций культуры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Межбюджетные трансферты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9910080097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2 283,9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Другие вопросы в области культуры, кинематографии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Муниципальная программа «Развитие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Подпрограмма «Повышение уровня комфортности пребывания и качества жизни населения на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Сохранение культурного наследия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0130088740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0130088740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lastRenderedPageBreak/>
              <w:t>144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0804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0130088740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5,0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  <w:color w:val="000000"/>
              </w:rPr>
            </w:pPr>
            <w:r w:rsidRPr="00BF60E4">
              <w:rPr>
                <w:rFonts w:ascii="Arial" w:hAnsi="Arial" w:cs="Arial"/>
                <w:color w:val="000000"/>
              </w:rPr>
              <w:t>ЗДРАВООХРАНЕНИЕ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0900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 CYR" w:hAnsi="Arial CYR" w:cs="Arial CYR"/>
              </w:rPr>
            </w:pPr>
            <w:r w:rsidRPr="00BF60E4">
              <w:rPr>
                <w:rFonts w:ascii="Arial CYR" w:hAnsi="Arial CYR" w:cs="Arial CYR"/>
              </w:rPr>
              <w:t>Другие вопросы в области здравоохранения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0909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Муниципальная программа «Развитие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0909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5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Подпрограмма «Организация благоустройства в границах населённых пунктов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0909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149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Организация и проведение акарицидных обработок мест массового отдыха населения на территории муниципального образования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0909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0140085550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0909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0140085550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0909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0140085550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240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7,7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СОЦИАЛЬНАЯ ПОЛИТИКА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137,9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137,9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Муниципальная программа «Развитие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Подпрограмма «Повышение уровня комфортности пребывания и качества жизни населения на территории Погодаевского сельсовета»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4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Дополнительные гарантии муниципальным служащим в виде ежемесячных доплат к трудовой пенсии, пенсии за выслугу лет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0130084910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0130084910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Публичные нормативные социальные выплаты гражданам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1001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0130084910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310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67,9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Социальное обеспечение населения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160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Резервные фонды местных администраций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300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9910080700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320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70,0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100,0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Условно утвержденные расходы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0,0</w:t>
            </w:r>
          </w:p>
        </w:tc>
      </w:tr>
      <w:tr w:rsidR="00130223" w:rsidRPr="00BF60E4" w:rsidTr="009F10DB">
        <w:trPr>
          <w:gridBefore w:val="1"/>
          <w:gridAfter w:val="2"/>
          <w:wBefore w:w="20" w:type="dxa"/>
          <w:wAfter w:w="1153" w:type="dxa"/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 ВСЕГО РАСХОДОВ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16 351,0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15 755,4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96,36</w:t>
            </w:r>
          </w:p>
        </w:tc>
      </w:tr>
    </w:tbl>
    <w:p w:rsidR="00130223" w:rsidRPr="00BF60E4" w:rsidRDefault="00130223" w:rsidP="00130223">
      <w:pPr>
        <w:spacing w:after="200" w:line="276" w:lineRule="auto"/>
        <w:rPr>
          <w:rFonts w:ascii="Calibri" w:hAnsi="Calibri"/>
          <w:sz w:val="22"/>
          <w:szCs w:val="22"/>
        </w:rPr>
        <w:sectPr w:rsidR="00130223" w:rsidRPr="00BF60E4" w:rsidSect="00BF60E4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tbl>
      <w:tblPr>
        <w:tblW w:w="9839" w:type="dxa"/>
        <w:tblInd w:w="89" w:type="dxa"/>
        <w:tblLook w:val="04A0" w:firstRow="1" w:lastRow="0" w:firstColumn="1" w:lastColumn="0" w:noHBand="0" w:noVBand="1"/>
      </w:tblPr>
      <w:tblGrid>
        <w:gridCol w:w="489"/>
        <w:gridCol w:w="3074"/>
        <w:gridCol w:w="1985"/>
        <w:gridCol w:w="1541"/>
        <w:gridCol w:w="1340"/>
        <w:gridCol w:w="1229"/>
        <w:gridCol w:w="111"/>
        <w:gridCol w:w="70"/>
      </w:tblGrid>
      <w:tr w:rsidR="00130223" w:rsidRPr="00BF60E4" w:rsidTr="009F10DB">
        <w:trPr>
          <w:gridAfter w:val="2"/>
          <w:wAfter w:w="181" w:type="dxa"/>
          <w:trHeight w:val="51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Calibri" w:hAnsi="Calibri"/>
                <w:sz w:val="22"/>
                <w:szCs w:val="22"/>
              </w:rPr>
            </w:pPr>
            <w:r w:rsidRPr="00BF60E4">
              <w:rPr>
                <w:rFonts w:ascii="Calibri" w:hAnsi="Calibri"/>
                <w:sz w:val="22"/>
                <w:szCs w:val="22"/>
              </w:rPr>
              <w:t xml:space="preserve">Приложение 3 </w:t>
            </w:r>
          </w:p>
          <w:p w:rsidR="00130223" w:rsidRPr="00BF60E4" w:rsidRDefault="00130223" w:rsidP="009F10DB">
            <w:pPr>
              <w:rPr>
                <w:rFonts w:ascii="Calibri" w:hAnsi="Calibri"/>
                <w:sz w:val="22"/>
                <w:szCs w:val="22"/>
              </w:rPr>
            </w:pPr>
            <w:r w:rsidRPr="00BF60E4">
              <w:rPr>
                <w:rFonts w:ascii="Calibri" w:hAnsi="Calibri"/>
                <w:sz w:val="22"/>
                <w:szCs w:val="22"/>
              </w:rPr>
              <w:t xml:space="preserve">к решению Енисейского окружного Совета депутатов  от 00.00.2026 №00-000 </w:t>
            </w:r>
          </w:p>
        </w:tc>
      </w:tr>
      <w:tr w:rsidR="00130223" w:rsidRPr="00BF60E4" w:rsidTr="009F10DB">
        <w:trPr>
          <w:gridAfter w:val="1"/>
          <w:wAfter w:w="70" w:type="dxa"/>
          <w:trHeight w:val="25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</w:tr>
      <w:tr w:rsidR="00130223" w:rsidRPr="00BF60E4" w:rsidTr="009F10DB">
        <w:trPr>
          <w:trHeight w:val="960"/>
        </w:trPr>
        <w:tc>
          <w:tcPr>
            <w:tcW w:w="98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" w:name="RANGE!A1:M52"/>
            <w:bookmarkEnd w:id="1"/>
            <w:r w:rsidRPr="00BF60E4">
              <w:rPr>
                <w:rFonts w:ascii="Arial" w:hAnsi="Arial" w:cs="Arial"/>
                <w:sz w:val="22"/>
                <w:szCs w:val="22"/>
              </w:rPr>
              <w:t xml:space="preserve">Распределение бюджетных ассигнований бюджета Погодаевского сельсовета по разделам и подразделам бюджетной классификации расходов бюджетов Российской Федерации </w:t>
            </w:r>
            <w:r w:rsidRPr="00BF60E4">
              <w:rPr>
                <w:rFonts w:ascii="Arial" w:hAnsi="Arial" w:cs="Arial"/>
                <w:sz w:val="22"/>
                <w:szCs w:val="22"/>
              </w:rPr>
              <w:br/>
              <w:t>за  2025 год</w:t>
            </w:r>
          </w:p>
          <w:p w:rsidR="00130223" w:rsidRPr="00BF60E4" w:rsidRDefault="00130223" w:rsidP="009F1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223" w:rsidRPr="00BF60E4" w:rsidTr="009F10DB">
        <w:trPr>
          <w:trHeight w:val="25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(тыс.рублей)</w:t>
            </w:r>
          </w:p>
        </w:tc>
      </w:tr>
    </w:tbl>
    <w:p w:rsidR="00130223" w:rsidRPr="00BF60E4" w:rsidRDefault="00130223" w:rsidP="00130223">
      <w:pPr>
        <w:spacing w:after="200" w:line="276" w:lineRule="auto"/>
        <w:rPr>
          <w:rFonts w:ascii="Arial" w:hAnsi="Arial" w:cs="Arial"/>
          <w:sz w:val="19"/>
          <w:szCs w:val="19"/>
        </w:rPr>
      </w:pPr>
      <w:r w:rsidRPr="00BF60E4">
        <w:rPr>
          <w:rFonts w:ascii="Arial" w:hAnsi="Arial" w:cs="Arial"/>
          <w:sz w:val="19"/>
          <w:szCs w:val="19"/>
        </w:rPr>
        <w:fldChar w:fldCharType="begin"/>
      </w:r>
      <w:r w:rsidRPr="00BF60E4">
        <w:rPr>
          <w:rFonts w:ascii="Arial" w:hAnsi="Arial" w:cs="Arial"/>
          <w:sz w:val="19"/>
          <w:szCs w:val="19"/>
        </w:rPr>
        <w:instrText xml:space="preserve"> LINK Excel.Sheet.8 "C:\\Users\\User\\Desktop\\Сельсовет\\Положение об оплате труда новые\\2026 год\\к годовому отчету за 2025 год\\% исполнения Погодаево 4 кв.xls" 3.Фун!R11C1:R36C6 \a \f 5 \h  \* MERGEFORMAT </w:instrText>
      </w:r>
      <w:r w:rsidRPr="00BF60E4">
        <w:rPr>
          <w:rFonts w:ascii="Arial" w:hAnsi="Arial" w:cs="Arial"/>
          <w:sz w:val="19"/>
          <w:szCs w:val="19"/>
        </w:rPr>
        <w:fldChar w:fldCharType="separat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940"/>
        <w:gridCol w:w="880"/>
        <w:gridCol w:w="803"/>
        <w:gridCol w:w="1305"/>
        <w:gridCol w:w="1138"/>
      </w:tblGrid>
      <w:tr w:rsidR="00130223" w:rsidRPr="00B83B9B" w:rsidTr="009F10DB">
        <w:trPr>
          <w:trHeight w:val="1275"/>
        </w:trPr>
        <w:tc>
          <w:tcPr>
            <w:tcW w:w="540" w:type="dxa"/>
            <w:shd w:val="clear" w:color="auto" w:fill="auto"/>
            <w:noWrap/>
            <w:textDirection w:val="btLr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№ строки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Наименования главных распорядителей, получателей бюджетных средств и наименования показателей бюджетной классификации</w:t>
            </w:r>
          </w:p>
        </w:tc>
        <w:tc>
          <w:tcPr>
            <w:tcW w:w="880" w:type="dxa"/>
            <w:shd w:val="clear" w:color="auto" w:fill="auto"/>
            <w:textDirection w:val="btLr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Раздел,</w:t>
            </w:r>
            <w:r w:rsidRPr="00B83B9B">
              <w:rPr>
                <w:rFonts w:ascii="Calibri" w:hAnsi="Calibri"/>
                <w:sz w:val="19"/>
                <w:szCs w:val="19"/>
              </w:rPr>
              <w:br/>
              <w:t>подраздел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Сумма</w:t>
            </w:r>
            <w:r w:rsidRPr="00B83B9B">
              <w:rPr>
                <w:rFonts w:ascii="Calibri" w:hAnsi="Calibri"/>
                <w:sz w:val="19"/>
                <w:szCs w:val="19"/>
              </w:rPr>
              <w:br/>
              <w:t xml:space="preserve">на 2025 год 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исполнение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% исполнения к уточненному плану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 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3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4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5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0100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10 691,4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10 208,1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95,5</w:t>
            </w:r>
          </w:p>
        </w:tc>
      </w:tr>
      <w:tr w:rsidR="00130223" w:rsidRPr="00B83B9B" w:rsidTr="009F10DB">
        <w:trPr>
          <w:trHeight w:val="76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0102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1 548,7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1 548,7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1020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3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0104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8 461,8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7 979,6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94,3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4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Резервные фонды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0111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1,0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0,0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5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Другие общегосударственные вопросы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0113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679,9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679,8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6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НАЦИОНАЛЬНАЯ ОБОРОНА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0200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213,7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213,7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7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Мобилизационная и вневойсковая подготовка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0203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213,7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213,7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510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8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НАЦИОНАЛЬНАЯ БЕЗОПАСНОСТЬ И ПРАВООХРАНИТЕЛЬНАЯ ДЕЯТЕЛЬНОСТЬ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0300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254,4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242,4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95,3</w:t>
            </w:r>
          </w:p>
        </w:tc>
      </w:tr>
      <w:tr w:rsidR="00130223" w:rsidRPr="00B83B9B" w:rsidTr="009F10DB">
        <w:trPr>
          <w:trHeight w:val="76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9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0310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254,4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242,4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95,3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НАЦИОНАЛЬНАЯ ЭКОНОМИКА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0400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667,2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576,0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86,3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11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Дорожное хозяйство (дорожные фонды)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0409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637,2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546,0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85,7</w:t>
            </w:r>
          </w:p>
        </w:tc>
      </w:tr>
      <w:tr w:rsidR="00130223" w:rsidRPr="00B83B9B" w:rsidTr="009F10DB">
        <w:trPr>
          <w:trHeight w:val="510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12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0412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30,0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30,0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13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0500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2 089,7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2 080,7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99,6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14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Благоустройство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0503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2 089,7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2 080,7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99,6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15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0800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2 288,9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2 288,9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16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Культура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0801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2 283,9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2 283,9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510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17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Другие вопросы в области культуры, кинематографии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0804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5,0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5,0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18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ЗДРАВООХРАНЕНИЕ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0900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7,7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7,7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19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Другие вопросы в области здравоохранения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0909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7,7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7,7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20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СОЦИАЛЬНАЯ ПОЛИТИКА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1000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137,9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137,9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21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Пенсионное обеспечение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1001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67,9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67,9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22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Социальное обеспечение населения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1003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70,0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70,0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100,0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23</w:t>
            </w:r>
          </w:p>
        </w:tc>
        <w:tc>
          <w:tcPr>
            <w:tcW w:w="49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Условно утвержденные расходы</w:t>
            </w:r>
          </w:p>
        </w:tc>
        <w:tc>
          <w:tcPr>
            <w:tcW w:w="88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 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 0,0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0,0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0,0</w:t>
            </w:r>
          </w:p>
        </w:tc>
      </w:tr>
      <w:tr w:rsidR="00130223" w:rsidRPr="00B83B9B" w:rsidTr="009F10DB">
        <w:trPr>
          <w:trHeight w:val="255"/>
        </w:trPr>
        <w:tc>
          <w:tcPr>
            <w:tcW w:w="540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24</w:t>
            </w:r>
          </w:p>
        </w:tc>
        <w:tc>
          <w:tcPr>
            <w:tcW w:w="4940" w:type="dxa"/>
            <w:shd w:val="clear" w:color="auto" w:fill="auto"/>
            <w:noWrap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Итого</w:t>
            </w:r>
          </w:p>
        </w:tc>
        <w:tc>
          <w:tcPr>
            <w:tcW w:w="880" w:type="dxa"/>
            <w:shd w:val="clear" w:color="auto" w:fill="auto"/>
            <w:noWrap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 </w:t>
            </w:r>
          </w:p>
        </w:tc>
        <w:tc>
          <w:tcPr>
            <w:tcW w:w="803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16 351,0</w:t>
            </w:r>
          </w:p>
        </w:tc>
        <w:tc>
          <w:tcPr>
            <w:tcW w:w="1305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15 755,4</w:t>
            </w:r>
          </w:p>
        </w:tc>
        <w:tc>
          <w:tcPr>
            <w:tcW w:w="1138" w:type="dxa"/>
            <w:shd w:val="clear" w:color="auto" w:fill="auto"/>
            <w:hideMark/>
          </w:tcPr>
          <w:p w:rsidR="00130223" w:rsidRPr="00B83B9B" w:rsidRDefault="00130223" w:rsidP="009F10DB">
            <w:pPr>
              <w:rPr>
                <w:rFonts w:ascii="Calibri" w:hAnsi="Calibri"/>
                <w:sz w:val="19"/>
                <w:szCs w:val="19"/>
              </w:rPr>
            </w:pPr>
            <w:r w:rsidRPr="00B83B9B">
              <w:rPr>
                <w:rFonts w:ascii="Calibri" w:hAnsi="Calibri"/>
                <w:sz w:val="19"/>
                <w:szCs w:val="19"/>
              </w:rPr>
              <w:t>96,36</w:t>
            </w:r>
          </w:p>
        </w:tc>
      </w:tr>
    </w:tbl>
    <w:p w:rsidR="00130223" w:rsidRDefault="00130223" w:rsidP="00130223">
      <w:pPr>
        <w:spacing w:after="200" w:line="276" w:lineRule="auto"/>
        <w:rPr>
          <w:rFonts w:ascii="Arial" w:hAnsi="Arial" w:cs="Arial"/>
          <w:sz w:val="19"/>
          <w:szCs w:val="19"/>
        </w:rPr>
        <w:sectPr w:rsidR="00130223" w:rsidSect="00BF60E4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  <w:r w:rsidRPr="00BF60E4">
        <w:rPr>
          <w:rFonts w:ascii="Arial" w:hAnsi="Arial" w:cs="Arial"/>
          <w:sz w:val="19"/>
          <w:szCs w:val="19"/>
        </w:rPr>
        <w:fldChar w:fldCharType="end"/>
      </w:r>
    </w:p>
    <w:tbl>
      <w:tblPr>
        <w:tblW w:w="9839" w:type="dxa"/>
        <w:tblInd w:w="89" w:type="dxa"/>
        <w:tblLook w:val="04A0" w:firstRow="1" w:lastRow="0" w:firstColumn="1" w:lastColumn="0" w:noHBand="0" w:noVBand="1"/>
      </w:tblPr>
      <w:tblGrid>
        <w:gridCol w:w="489"/>
        <w:gridCol w:w="3074"/>
        <w:gridCol w:w="1985"/>
        <w:gridCol w:w="1541"/>
        <w:gridCol w:w="1340"/>
        <w:gridCol w:w="1229"/>
        <w:gridCol w:w="111"/>
        <w:gridCol w:w="70"/>
      </w:tblGrid>
      <w:tr w:rsidR="00130223" w:rsidRPr="00BF60E4" w:rsidTr="009F10DB">
        <w:trPr>
          <w:gridAfter w:val="2"/>
          <w:wAfter w:w="181" w:type="dxa"/>
          <w:trHeight w:val="510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0223" w:rsidRPr="00BF60E4" w:rsidRDefault="00130223" w:rsidP="009F10DB">
            <w:pPr>
              <w:rPr>
                <w:rFonts w:ascii="Calibri" w:hAnsi="Calibri"/>
                <w:sz w:val="22"/>
                <w:szCs w:val="22"/>
              </w:rPr>
            </w:pPr>
            <w:r w:rsidRPr="00BF60E4">
              <w:rPr>
                <w:rFonts w:ascii="Calibri" w:hAnsi="Calibri"/>
                <w:sz w:val="22"/>
                <w:szCs w:val="22"/>
              </w:rPr>
              <w:t xml:space="preserve">Приложение 4 </w:t>
            </w:r>
          </w:p>
          <w:p w:rsidR="00130223" w:rsidRPr="00BF60E4" w:rsidRDefault="00130223" w:rsidP="009F10DB">
            <w:pPr>
              <w:rPr>
                <w:rFonts w:ascii="Calibri" w:hAnsi="Calibri"/>
                <w:sz w:val="22"/>
                <w:szCs w:val="22"/>
              </w:rPr>
            </w:pPr>
            <w:r w:rsidRPr="00BF60E4">
              <w:rPr>
                <w:rFonts w:ascii="Calibri" w:hAnsi="Calibri"/>
                <w:sz w:val="22"/>
                <w:szCs w:val="22"/>
              </w:rPr>
              <w:t xml:space="preserve">к решению Енисейского окружного Совета депутатов  от 00.00.2026 №00-000 </w:t>
            </w:r>
          </w:p>
        </w:tc>
      </w:tr>
      <w:tr w:rsidR="00130223" w:rsidRPr="00BF60E4" w:rsidTr="009F10DB">
        <w:trPr>
          <w:gridAfter w:val="1"/>
          <w:wAfter w:w="70" w:type="dxa"/>
          <w:trHeight w:val="25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</w:tr>
      <w:tr w:rsidR="00130223" w:rsidRPr="00BF60E4" w:rsidTr="009F10DB">
        <w:trPr>
          <w:trHeight w:val="960"/>
        </w:trPr>
        <w:tc>
          <w:tcPr>
            <w:tcW w:w="98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0E4">
              <w:rPr>
                <w:rFonts w:ascii="Arial" w:hAnsi="Arial" w:cs="Arial"/>
                <w:sz w:val="22"/>
                <w:szCs w:val="22"/>
              </w:rPr>
              <w:t xml:space="preserve">Источники внутреннего финансирования дефицита (профицита) бюджета </w:t>
            </w:r>
            <w:r w:rsidRPr="00BF60E4">
              <w:rPr>
                <w:rFonts w:ascii="Arial" w:hAnsi="Arial" w:cs="Arial"/>
                <w:sz w:val="22"/>
                <w:szCs w:val="22"/>
              </w:rPr>
              <w:br/>
              <w:t xml:space="preserve">Погодаевского сельсовета за 2025 год    </w:t>
            </w:r>
          </w:p>
          <w:p w:rsidR="00130223" w:rsidRPr="00BF60E4" w:rsidRDefault="00130223" w:rsidP="009F10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223" w:rsidRPr="00BF60E4" w:rsidTr="009F10DB">
        <w:trPr>
          <w:trHeight w:val="255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rPr>
                <w:rFonts w:ascii="Arial" w:hAnsi="Arial" w:cs="Arial"/>
              </w:rPr>
            </w:pPr>
          </w:p>
        </w:tc>
        <w:tc>
          <w:tcPr>
            <w:tcW w:w="1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(тыс.рублей)</w:t>
            </w:r>
          </w:p>
        </w:tc>
      </w:tr>
      <w:tr w:rsidR="00130223" w:rsidRPr="00BF60E4" w:rsidTr="009F10DB">
        <w:trPr>
          <w:trHeight w:val="72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№ п/п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 xml:space="preserve">Код </w:t>
            </w:r>
          </w:p>
        </w:tc>
        <w:tc>
          <w:tcPr>
            <w:tcW w:w="3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План</w:t>
            </w:r>
            <w:r w:rsidRPr="00BF60E4">
              <w:rPr>
                <w:rFonts w:ascii="Arial" w:hAnsi="Arial" w:cs="Arial"/>
              </w:rPr>
              <w:br/>
              <w:t>на 2025 год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Факт на 2025 год</w:t>
            </w:r>
          </w:p>
        </w:tc>
      </w:tr>
      <w:tr w:rsidR="00130223" w:rsidRPr="00BF60E4" w:rsidTr="009F10DB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 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1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3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223" w:rsidRPr="00BF60E4" w:rsidRDefault="00130223" w:rsidP="009F10DB">
            <w:pPr>
              <w:jc w:val="center"/>
              <w:rPr>
                <w:rFonts w:ascii="Arial" w:hAnsi="Arial" w:cs="Arial"/>
              </w:rPr>
            </w:pPr>
            <w:r w:rsidRPr="00BF60E4">
              <w:rPr>
                <w:rFonts w:ascii="Arial" w:hAnsi="Arial" w:cs="Arial"/>
              </w:rPr>
              <w:t>4</w:t>
            </w:r>
          </w:p>
        </w:tc>
      </w:tr>
      <w:tr w:rsidR="00130223" w:rsidRPr="00BF60E4" w:rsidTr="009F10DB">
        <w:trPr>
          <w:trHeight w:val="48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046 01 05 00 00 00 0000 000</w:t>
            </w:r>
          </w:p>
        </w:tc>
        <w:tc>
          <w:tcPr>
            <w:tcW w:w="3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171,3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-410,8</w:t>
            </w:r>
          </w:p>
        </w:tc>
      </w:tr>
      <w:tr w:rsidR="00130223" w:rsidRPr="00BF60E4" w:rsidTr="009F10DB">
        <w:trPr>
          <w:trHeight w:val="25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046 01 05 00 00 00 0000 500</w:t>
            </w:r>
          </w:p>
        </w:tc>
        <w:tc>
          <w:tcPr>
            <w:tcW w:w="3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 xml:space="preserve">Увеличение остатков средств бюджетов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-16 179,7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-16 166,2</w:t>
            </w:r>
          </w:p>
        </w:tc>
      </w:tr>
      <w:tr w:rsidR="00130223" w:rsidRPr="00BF60E4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046 01 05 02 00 00 0000 500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 xml:space="preserve">Увеличение прочих остатков средств бюджетов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-16 179,7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-16 166,2</w:t>
            </w:r>
          </w:p>
        </w:tc>
      </w:tr>
      <w:tr w:rsidR="00130223" w:rsidRPr="00BF60E4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046 01 05 02 01 00 0000 510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-16 179,7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-16 166,2</w:t>
            </w:r>
          </w:p>
        </w:tc>
      </w:tr>
      <w:tr w:rsidR="00130223" w:rsidRPr="00BF60E4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046 01 05 02 01 10 0000 510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-16 179,7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-16 166,2</w:t>
            </w:r>
          </w:p>
        </w:tc>
      </w:tr>
      <w:tr w:rsidR="00130223" w:rsidRPr="00BF60E4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046 01 05 00 00 00 0000 600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 xml:space="preserve">Уменьшение остатков средств бюджетов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16 351,0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15 755,4</w:t>
            </w:r>
          </w:p>
        </w:tc>
      </w:tr>
      <w:tr w:rsidR="00130223" w:rsidRPr="00BF60E4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046 01 05 02 00 00 0000 600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 xml:space="preserve">Уменьшение прочих остатков средств бюджетов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16 351,0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15 755,4</w:t>
            </w:r>
          </w:p>
        </w:tc>
      </w:tr>
      <w:tr w:rsidR="00130223" w:rsidRPr="00BF60E4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046 01 05 02 01 00 0000 610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16 351,0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15 755,4</w:t>
            </w:r>
          </w:p>
        </w:tc>
      </w:tr>
      <w:tr w:rsidR="00130223" w:rsidRPr="00BF60E4" w:rsidTr="009F10DB">
        <w:trPr>
          <w:trHeight w:val="51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046 01 05 02 01 10 0000 610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16 351,0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223" w:rsidRPr="00BF60E4" w:rsidRDefault="00130223" w:rsidP="009F10DB">
            <w:pPr>
              <w:spacing w:after="20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F60E4">
              <w:rPr>
                <w:rFonts w:ascii="Arial" w:hAnsi="Arial" w:cs="Arial"/>
                <w:sz w:val="18"/>
                <w:szCs w:val="18"/>
              </w:rPr>
              <w:t>15 755,4</w:t>
            </w:r>
          </w:p>
        </w:tc>
      </w:tr>
      <w:tr w:rsidR="00130223" w:rsidRPr="00BF60E4" w:rsidTr="009F10DB">
        <w:trPr>
          <w:trHeight w:val="255"/>
        </w:trPr>
        <w:tc>
          <w:tcPr>
            <w:tcW w:w="7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30223" w:rsidRPr="00BF60E4" w:rsidRDefault="00130223" w:rsidP="009F10D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60E4">
              <w:rPr>
                <w:rFonts w:ascii="Arial" w:hAnsi="Arial" w:cs="Arial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60E4">
              <w:rPr>
                <w:rFonts w:ascii="Arial" w:hAnsi="Arial" w:cs="Arial"/>
                <w:b/>
                <w:bCs/>
                <w:sz w:val="18"/>
                <w:szCs w:val="18"/>
              </w:rPr>
              <w:t>171,3</w:t>
            </w:r>
          </w:p>
        </w:tc>
        <w:tc>
          <w:tcPr>
            <w:tcW w:w="1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223" w:rsidRPr="00BF60E4" w:rsidRDefault="00130223" w:rsidP="009F10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60E4">
              <w:rPr>
                <w:rFonts w:ascii="Arial" w:hAnsi="Arial" w:cs="Arial"/>
                <w:b/>
                <w:bCs/>
                <w:sz w:val="18"/>
                <w:szCs w:val="18"/>
              </w:rPr>
              <w:t>-410,8</w:t>
            </w:r>
          </w:p>
        </w:tc>
      </w:tr>
    </w:tbl>
    <w:p w:rsidR="007463A4" w:rsidRDefault="007463A4">
      <w:bookmarkStart w:id="2" w:name="_GoBack"/>
      <w:bookmarkEnd w:id="2"/>
    </w:p>
    <w:sectPr w:rsidR="007463A4" w:rsidSect="00F5785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597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A6579"/>
    <w:multiLevelType w:val="hybridMultilevel"/>
    <w:tmpl w:val="62F60A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B4076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24021"/>
    <w:multiLevelType w:val="hybridMultilevel"/>
    <w:tmpl w:val="3918AFEE"/>
    <w:lvl w:ilvl="0" w:tplc="723A83F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248D7647"/>
    <w:multiLevelType w:val="hybridMultilevel"/>
    <w:tmpl w:val="81AE594A"/>
    <w:lvl w:ilvl="0" w:tplc="35543D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58F16EC"/>
    <w:multiLevelType w:val="hybridMultilevel"/>
    <w:tmpl w:val="1ADEF648"/>
    <w:lvl w:ilvl="0" w:tplc="1118483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8E3342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94E63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E313F"/>
    <w:multiLevelType w:val="multilevel"/>
    <w:tmpl w:val="5ADE31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B3A162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23"/>
    <w:rsid w:val="00130223"/>
    <w:rsid w:val="007463A4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268896-51A6-4EAA-B3D9-89597EAE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0223"/>
    <w:pPr>
      <w:keepNext/>
      <w:outlineLvl w:val="0"/>
    </w:pPr>
    <w:rPr>
      <w:b/>
      <w:sz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130223"/>
    <w:pPr>
      <w:keepNext/>
      <w:tabs>
        <w:tab w:val="left" w:pos="284"/>
      </w:tabs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130223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130223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22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1302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30223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130223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ody Text"/>
    <w:basedOn w:val="a"/>
    <w:link w:val="a4"/>
    <w:rsid w:val="0013022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302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130223"/>
    <w:rPr>
      <w:color w:val="0000FF"/>
      <w:u w:val="single"/>
    </w:rPr>
  </w:style>
  <w:style w:type="paragraph" w:styleId="a6">
    <w:name w:val="Document Map"/>
    <w:basedOn w:val="a"/>
    <w:link w:val="a7"/>
    <w:semiHidden/>
    <w:rsid w:val="00130223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13022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rsid w:val="001302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302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qFormat/>
    <w:rsid w:val="001302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3022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1302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uiPriority w:val="99"/>
    <w:rsid w:val="0013022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13022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1gif">
    <w:name w:val="msonormalbullet2gifbullet1gifbullet1gifbullet1.gif"/>
    <w:basedOn w:val="a"/>
    <w:rsid w:val="0013022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2gif">
    <w:name w:val="msonormalbullet2gifbullet1gifbullet1gifbullet2.gif"/>
    <w:basedOn w:val="a"/>
    <w:rsid w:val="0013022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3gif">
    <w:name w:val="msonormalbullet2gifbullet1gifbullet1gifbullet3.gif"/>
    <w:basedOn w:val="a"/>
    <w:rsid w:val="0013022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2gif">
    <w:name w:val="msonormalbullet2gifbullet3gifbullet2.gif"/>
    <w:basedOn w:val="a"/>
    <w:rsid w:val="0013022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3gif">
    <w:name w:val="msonormalbullet2gifbullet3gifbullet3.gif"/>
    <w:basedOn w:val="a"/>
    <w:rsid w:val="0013022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13022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1302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13022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130223"/>
    <w:pPr>
      <w:spacing w:before="100" w:beforeAutospacing="1" w:after="100" w:afterAutospacing="1"/>
    </w:pPr>
    <w:rPr>
      <w:rFonts w:ascii="Arial" w:hAnsi="Arial" w:cs="Arial"/>
      <w:color w:val="C00000"/>
      <w:sz w:val="18"/>
      <w:szCs w:val="18"/>
    </w:rPr>
  </w:style>
  <w:style w:type="paragraph" w:customStyle="1" w:styleId="xl81">
    <w:name w:val="xl81"/>
    <w:basedOn w:val="a"/>
    <w:rsid w:val="00130223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qFormat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qFormat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85">
    <w:name w:val="xl85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qFormat/>
    <w:rsid w:val="00130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qFormat/>
    <w:rsid w:val="00130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13022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rsid w:val="0013022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130223"/>
    <w:pPr>
      <w:spacing w:before="100" w:beforeAutospacing="1" w:after="100" w:afterAutospacing="1"/>
    </w:pPr>
    <w:rPr>
      <w:rFonts w:ascii="Arial" w:hAnsi="Arial" w:cs="Arial"/>
      <w:sz w:val="19"/>
      <w:szCs w:val="19"/>
    </w:rPr>
  </w:style>
  <w:style w:type="paragraph" w:customStyle="1" w:styleId="xl107">
    <w:name w:val="xl107"/>
    <w:basedOn w:val="a"/>
    <w:rsid w:val="00130223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130223"/>
  </w:style>
  <w:style w:type="character" w:styleId="af">
    <w:name w:val="FollowedHyperlink"/>
    <w:uiPriority w:val="99"/>
    <w:unhideWhenUsed/>
    <w:rsid w:val="00130223"/>
    <w:rPr>
      <w:color w:val="6711FF"/>
      <w:u w:val="single"/>
    </w:rPr>
  </w:style>
  <w:style w:type="paragraph" w:styleId="af0">
    <w:name w:val="Normal (Web)"/>
    <w:basedOn w:val="a"/>
    <w:uiPriority w:val="99"/>
    <w:unhideWhenUsed/>
    <w:rsid w:val="00130223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13022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0">
    <w:name w:val="msonormal"/>
    <w:basedOn w:val="a"/>
    <w:rsid w:val="00130223"/>
    <w:pP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9">
    <w:name w:val="xl109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0">
    <w:name w:val="xl110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2">
    <w:name w:val="xl112"/>
    <w:basedOn w:val="a"/>
    <w:qFormat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13022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13022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1302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1302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1">
    <w:name w:val="xl121"/>
    <w:basedOn w:val="a"/>
    <w:rsid w:val="001302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1302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130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5">
    <w:name w:val="xl125"/>
    <w:basedOn w:val="a"/>
    <w:rsid w:val="00130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1302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1302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font5">
    <w:name w:val="font5"/>
    <w:basedOn w:val="a"/>
    <w:qFormat/>
    <w:rsid w:val="0013022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qFormat/>
    <w:rsid w:val="0013022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af2">
    <w:name w:val="No Spacing"/>
    <w:link w:val="af3"/>
    <w:uiPriority w:val="1"/>
    <w:qFormat/>
    <w:rsid w:val="001302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29">
    <w:name w:val="xl129"/>
    <w:basedOn w:val="a"/>
    <w:qFormat/>
    <w:rsid w:val="00130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qFormat/>
    <w:rsid w:val="00130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qFormat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qFormat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qFormat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qFormat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qFormat/>
    <w:rsid w:val="0013022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130223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qFormat/>
    <w:rsid w:val="0013022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13022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u w:val="single"/>
    </w:rPr>
  </w:style>
  <w:style w:type="paragraph" w:customStyle="1" w:styleId="xl139">
    <w:name w:val="xl139"/>
    <w:basedOn w:val="a"/>
    <w:rsid w:val="00130223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0">
    <w:name w:val="xl140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1">
    <w:name w:val="xl141"/>
    <w:basedOn w:val="a"/>
    <w:rsid w:val="0013022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2">
    <w:name w:val="xl142"/>
    <w:basedOn w:val="a"/>
    <w:rsid w:val="001302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3">
    <w:name w:val="xl143"/>
    <w:basedOn w:val="a"/>
    <w:rsid w:val="0013022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1302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1302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46">
    <w:name w:val="xl146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130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130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1302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1">
    <w:name w:val="xl151"/>
    <w:basedOn w:val="a"/>
    <w:rsid w:val="001302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130223"/>
  </w:style>
  <w:style w:type="paragraph" w:customStyle="1" w:styleId="xl76">
    <w:name w:val="xl76"/>
    <w:basedOn w:val="a"/>
    <w:rsid w:val="0013022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qFormat/>
    <w:rsid w:val="00130223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8">
    <w:name w:val="font8"/>
    <w:basedOn w:val="a"/>
    <w:qFormat/>
    <w:rsid w:val="00130223"/>
    <w:pPr>
      <w:spacing w:before="100" w:beforeAutospacing="1" w:after="100" w:afterAutospacing="1"/>
    </w:pPr>
    <w:rPr>
      <w:rFonts w:ascii="Calibri" w:hAnsi="Calibri"/>
      <w:b/>
      <w:bCs/>
      <w:color w:val="000000"/>
    </w:rPr>
  </w:style>
  <w:style w:type="paragraph" w:customStyle="1" w:styleId="font9">
    <w:name w:val="font9"/>
    <w:basedOn w:val="a"/>
    <w:rsid w:val="0013022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13022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3">
    <w:name w:val="Нет списка3"/>
    <w:next w:val="a2"/>
    <w:uiPriority w:val="99"/>
    <w:semiHidden/>
    <w:unhideWhenUsed/>
    <w:rsid w:val="00130223"/>
  </w:style>
  <w:style w:type="character" w:customStyle="1" w:styleId="af3">
    <w:name w:val="Без интервала Знак"/>
    <w:link w:val="af2"/>
    <w:uiPriority w:val="1"/>
    <w:rsid w:val="00130223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basedOn w:val="a"/>
    <w:rsid w:val="00130223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13022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13022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4">
    <w:name w:val="Body Text Indent"/>
    <w:basedOn w:val="a"/>
    <w:link w:val="af5"/>
    <w:rsid w:val="00130223"/>
    <w:pPr>
      <w:spacing w:after="120"/>
      <w:ind w:left="283"/>
    </w:pPr>
    <w:rPr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130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130223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 w:val="28"/>
    </w:rPr>
  </w:style>
  <w:style w:type="numbering" w:customStyle="1" w:styleId="41">
    <w:name w:val="Нет списка4"/>
    <w:next w:val="a2"/>
    <w:uiPriority w:val="99"/>
    <w:semiHidden/>
    <w:unhideWhenUsed/>
    <w:rsid w:val="00130223"/>
  </w:style>
  <w:style w:type="numbering" w:customStyle="1" w:styleId="5">
    <w:name w:val="Нет списка5"/>
    <w:next w:val="a2"/>
    <w:uiPriority w:val="99"/>
    <w:semiHidden/>
    <w:unhideWhenUsed/>
    <w:rsid w:val="00130223"/>
  </w:style>
  <w:style w:type="numbering" w:customStyle="1" w:styleId="110">
    <w:name w:val="Нет списка11"/>
    <w:next w:val="a2"/>
    <w:uiPriority w:val="99"/>
    <w:semiHidden/>
    <w:unhideWhenUsed/>
    <w:rsid w:val="00130223"/>
  </w:style>
  <w:style w:type="numbering" w:customStyle="1" w:styleId="6">
    <w:name w:val="Нет списка6"/>
    <w:next w:val="a2"/>
    <w:uiPriority w:val="99"/>
    <w:semiHidden/>
    <w:rsid w:val="00130223"/>
  </w:style>
  <w:style w:type="paragraph" w:customStyle="1" w:styleId="xl152">
    <w:name w:val="xl152"/>
    <w:basedOn w:val="a"/>
    <w:rsid w:val="00130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130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130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130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1302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1302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1302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1302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13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f6">
    <w:name w:val="Title"/>
    <w:basedOn w:val="a"/>
    <w:next w:val="a"/>
    <w:link w:val="af7"/>
    <w:qFormat/>
    <w:rsid w:val="0013022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7">
    <w:name w:val="Заголовок Знак"/>
    <w:basedOn w:val="a0"/>
    <w:link w:val="af6"/>
    <w:rsid w:val="00130223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130223"/>
  </w:style>
  <w:style w:type="numbering" w:customStyle="1" w:styleId="120">
    <w:name w:val="Нет списка12"/>
    <w:next w:val="a2"/>
    <w:uiPriority w:val="99"/>
    <w:semiHidden/>
    <w:unhideWhenUsed/>
    <w:rsid w:val="00130223"/>
  </w:style>
  <w:style w:type="table" w:customStyle="1" w:styleId="22">
    <w:name w:val="Сетка таблицы2"/>
    <w:basedOn w:val="a1"/>
    <w:next w:val="ac"/>
    <w:uiPriority w:val="59"/>
    <w:rsid w:val="0013022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130223"/>
  </w:style>
  <w:style w:type="numbering" w:customStyle="1" w:styleId="13">
    <w:name w:val="Нет списка13"/>
    <w:next w:val="a2"/>
    <w:uiPriority w:val="99"/>
    <w:semiHidden/>
    <w:unhideWhenUsed/>
    <w:rsid w:val="00130223"/>
  </w:style>
  <w:style w:type="table" w:customStyle="1" w:styleId="30">
    <w:name w:val="Сетка таблицы3"/>
    <w:basedOn w:val="a1"/>
    <w:next w:val="ac"/>
    <w:uiPriority w:val="59"/>
    <w:rsid w:val="0013022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130223"/>
  </w:style>
  <w:style w:type="numbering" w:customStyle="1" w:styleId="14">
    <w:name w:val="Нет списка14"/>
    <w:next w:val="a2"/>
    <w:uiPriority w:val="99"/>
    <w:semiHidden/>
    <w:unhideWhenUsed/>
    <w:rsid w:val="00130223"/>
  </w:style>
  <w:style w:type="numbering" w:customStyle="1" w:styleId="211">
    <w:name w:val="Нет списка21"/>
    <w:next w:val="a2"/>
    <w:uiPriority w:val="99"/>
    <w:semiHidden/>
    <w:unhideWhenUsed/>
    <w:rsid w:val="00130223"/>
  </w:style>
  <w:style w:type="numbering" w:customStyle="1" w:styleId="31">
    <w:name w:val="Нет списка31"/>
    <w:next w:val="a2"/>
    <w:uiPriority w:val="99"/>
    <w:semiHidden/>
    <w:unhideWhenUsed/>
    <w:rsid w:val="00130223"/>
  </w:style>
  <w:style w:type="table" w:customStyle="1" w:styleId="42">
    <w:name w:val="Сетка таблицы4"/>
    <w:basedOn w:val="a1"/>
    <w:next w:val="ac"/>
    <w:uiPriority w:val="59"/>
    <w:rsid w:val="0013022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1302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l41">
    <w:name w:val="hl41"/>
    <w:rsid w:val="00130223"/>
    <w:rPr>
      <w:b/>
      <w:bCs/>
      <w:sz w:val="20"/>
      <w:szCs w:val="20"/>
    </w:rPr>
  </w:style>
  <w:style w:type="paragraph" w:customStyle="1" w:styleId="ConsNormal">
    <w:name w:val="ConsNormal"/>
    <w:rsid w:val="0013022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1302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1302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paragraph" w:customStyle="1" w:styleId="Web">
    <w:name w:val="Обычный (Web)"/>
    <w:basedOn w:val="a"/>
    <w:rsid w:val="00130223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character" w:styleId="af8">
    <w:name w:val="endnote reference"/>
    <w:rsid w:val="00130223"/>
    <w:rPr>
      <w:vertAlign w:val="superscript"/>
    </w:rPr>
  </w:style>
  <w:style w:type="character" w:styleId="af9">
    <w:name w:val="line number"/>
    <w:rsid w:val="00130223"/>
  </w:style>
  <w:style w:type="paragraph" w:styleId="23">
    <w:name w:val="Body Text 2"/>
    <w:basedOn w:val="a"/>
    <w:link w:val="24"/>
    <w:rsid w:val="00130223"/>
    <w:rPr>
      <w:b/>
      <w:sz w:val="28"/>
    </w:rPr>
  </w:style>
  <w:style w:type="character" w:customStyle="1" w:styleId="24">
    <w:name w:val="Основной текст 2 Знак"/>
    <w:basedOn w:val="a0"/>
    <w:link w:val="23"/>
    <w:rsid w:val="001302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a">
    <w:name w:val="Статьи закона"/>
    <w:basedOn w:val="a"/>
    <w:autoRedefine/>
    <w:rsid w:val="00130223"/>
    <w:pPr>
      <w:jc w:val="center"/>
    </w:pPr>
    <w:rPr>
      <w:sz w:val="28"/>
      <w:szCs w:val="24"/>
    </w:rPr>
  </w:style>
  <w:style w:type="paragraph" w:styleId="32">
    <w:name w:val="Body Text Indent 3"/>
    <w:basedOn w:val="a"/>
    <w:link w:val="33"/>
    <w:rsid w:val="0013022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3022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5584</Words>
  <Characters>31830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gorfo1</dc:creator>
  <cp:keywords/>
  <dc:description/>
  <cp:lastModifiedBy>gorfo1</cp:lastModifiedBy>
  <cp:revision>1</cp:revision>
  <dcterms:created xsi:type="dcterms:W3CDTF">2026-06-02T07:36:00Z</dcterms:created>
  <dcterms:modified xsi:type="dcterms:W3CDTF">2026-06-02T07:37:00Z</dcterms:modified>
</cp:coreProperties>
</file>