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4212" w:rsidRDefault="00466FEE">
      <w:pPr>
        <w:widowControl w:val="0"/>
        <w:ind w:right="-58"/>
        <w:jc w:val="center"/>
      </w:pPr>
      <w:r>
        <w:rPr>
          <w:noProof/>
        </w:rPr>
        <w:drawing>
          <wp:inline distT="0" distB="0" distL="0" distR="0">
            <wp:extent cx="604520" cy="874395"/>
            <wp:effectExtent l="19050" t="0" r="5080" b="0"/>
            <wp:docPr id="1" name="Рисунок 5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gerb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452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0E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54pt;margin-top:-45pt;width:90pt;height:1in;z-index:5027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" stroked="f">
            <v:textbox>
              <w:txbxContent>
                <w:p w:rsidR="00DF63BE" w:rsidRDefault="00DF63BE">
                  <w:r>
                    <w:t xml:space="preserve">    </w:t>
                  </w:r>
                </w:p>
              </w:txbxContent>
            </v:textbox>
          </v:shape>
        </w:pict>
      </w:r>
    </w:p>
    <w:p w:rsidR="000F4212" w:rsidRDefault="000F4212">
      <w:pPr>
        <w:widowControl w:val="0"/>
        <w:ind w:right="-58"/>
      </w:pPr>
    </w:p>
    <w:p w:rsidR="000F4212" w:rsidRDefault="000F4212">
      <w:pPr>
        <w:widowControl w:val="0"/>
        <w:ind w:right="-58"/>
      </w:pPr>
    </w:p>
    <w:p w:rsidR="000F4212" w:rsidRDefault="00466FEE">
      <w:pPr>
        <w:widowControl w:val="0"/>
        <w:ind w:right="-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Лесосибирска</w:t>
      </w:r>
    </w:p>
    <w:p w:rsidR="000F4212" w:rsidRDefault="00466FEE">
      <w:pPr>
        <w:widowControl w:val="0"/>
        <w:ind w:right="-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0F4212" w:rsidRDefault="000F4212">
      <w:pPr>
        <w:widowControl w:val="0"/>
        <w:ind w:right="-58"/>
        <w:jc w:val="center"/>
      </w:pPr>
    </w:p>
    <w:p w:rsidR="000F4212" w:rsidRDefault="00466FEE">
      <w:pPr>
        <w:widowControl w:val="0"/>
        <w:ind w:right="-5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7E0E13" w:rsidRDefault="007E0E13">
      <w:pPr>
        <w:widowControl w:val="0"/>
        <w:ind w:right="-58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Проект</w:t>
      </w:r>
    </w:p>
    <w:p w:rsidR="000F4212" w:rsidRPr="00E601FC" w:rsidRDefault="000F4212">
      <w:pPr>
        <w:widowControl w:val="0"/>
        <w:ind w:right="-58"/>
        <w:jc w:val="center"/>
      </w:pPr>
    </w:p>
    <w:p w:rsidR="00E601FC" w:rsidRDefault="00466FEE" w:rsidP="007E0E13">
      <w:pPr>
        <w:widowControl w:val="0"/>
        <w:ind w:right="-58"/>
        <w:jc w:val="center"/>
      </w:pPr>
      <w:r w:rsidRPr="00E601FC">
        <w:t>г. Лесосибирск</w:t>
      </w:r>
    </w:p>
    <w:p w:rsidR="000F4212" w:rsidRPr="00E601FC" w:rsidRDefault="00466FEE" w:rsidP="00E601FC">
      <w:pPr>
        <w:widowControl w:val="0"/>
        <w:ind w:right="-58"/>
      </w:pPr>
      <w:r w:rsidRPr="00E601FC">
        <w:t xml:space="preserve">                                 </w:t>
      </w:r>
    </w:p>
    <w:p w:rsidR="000F4212" w:rsidRDefault="000F4212">
      <w:pPr>
        <w:jc w:val="both"/>
      </w:pPr>
    </w:p>
    <w:p w:rsidR="000F4212" w:rsidRDefault="00466FEE" w:rsidP="007E0E1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города от 07.02.2014 № 177 «Об утверждении новой редакции муниципальной программы «Развитие молодежной политики города Лесосибирска» </w:t>
      </w:r>
    </w:p>
    <w:p w:rsidR="000F4212" w:rsidRDefault="000F4212">
      <w:pPr>
        <w:ind w:firstLine="709"/>
        <w:jc w:val="both"/>
        <w:rPr>
          <w:sz w:val="28"/>
          <w:szCs w:val="28"/>
        </w:rPr>
      </w:pPr>
    </w:p>
    <w:p w:rsidR="000F4212" w:rsidRPr="003A6853" w:rsidRDefault="00466FEE">
      <w:pPr>
        <w:ind w:firstLine="709"/>
        <w:jc w:val="both"/>
        <w:rPr>
          <w:sz w:val="28"/>
          <w:szCs w:val="28"/>
          <w:shd w:val="clear" w:color="auto" w:fill="FFFFFF"/>
        </w:rPr>
      </w:pPr>
      <w:r w:rsidRPr="003A6853">
        <w:rPr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РФ», со статьей 179 Бюджетного Кодекса РФ,</w:t>
      </w:r>
      <w:r w:rsidRPr="003A6853">
        <w:rPr>
          <w:rStyle w:val="apple-converted-space"/>
          <w:sz w:val="28"/>
          <w:szCs w:val="28"/>
          <w:shd w:val="clear" w:color="auto" w:fill="FFFFFF"/>
        </w:rPr>
        <w:t> </w:t>
      </w:r>
      <w:r w:rsidR="00BD7DDB" w:rsidRPr="003A6853">
        <w:rPr>
          <w:sz w:val="28"/>
          <w:szCs w:val="28"/>
          <w:shd w:val="clear" w:color="auto" w:fill="FFFFFF"/>
        </w:rPr>
        <w:t>Р</w:t>
      </w:r>
      <w:r w:rsidRPr="003A6853">
        <w:rPr>
          <w:sz w:val="28"/>
          <w:szCs w:val="28"/>
          <w:shd w:val="clear" w:color="auto" w:fill="FFFFFF"/>
        </w:rPr>
        <w:t xml:space="preserve">ешением Лесосибирского городского Совета депутатов от </w:t>
      </w:r>
      <w:r w:rsidR="007E0E13">
        <w:rPr>
          <w:sz w:val="28"/>
          <w:szCs w:val="28"/>
          <w:shd w:val="clear" w:color="auto" w:fill="FFFFFF"/>
        </w:rPr>
        <w:t>___</w:t>
      </w:r>
      <w:r w:rsidRPr="003A6853">
        <w:rPr>
          <w:sz w:val="28"/>
          <w:szCs w:val="28"/>
          <w:shd w:val="clear" w:color="auto" w:fill="FFFFFF"/>
        </w:rPr>
        <w:t>12.202</w:t>
      </w:r>
      <w:r w:rsidR="007E0E13">
        <w:rPr>
          <w:sz w:val="28"/>
          <w:szCs w:val="28"/>
          <w:shd w:val="clear" w:color="auto" w:fill="FFFFFF"/>
        </w:rPr>
        <w:t>4</w:t>
      </w:r>
      <w:r w:rsidRPr="003A6853">
        <w:rPr>
          <w:sz w:val="28"/>
          <w:szCs w:val="28"/>
          <w:shd w:val="clear" w:color="auto" w:fill="FFFFFF"/>
        </w:rPr>
        <w:t xml:space="preserve"> № </w:t>
      </w:r>
      <w:r w:rsidR="007E0E13">
        <w:rPr>
          <w:sz w:val="28"/>
          <w:szCs w:val="28"/>
          <w:shd w:val="clear" w:color="auto" w:fill="FFFFFF"/>
        </w:rPr>
        <w:t>___</w:t>
      </w:r>
      <w:r w:rsidRPr="003A6853">
        <w:rPr>
          <w:sz w:val="28"/>
          <w:szCs w:val="28"/>
          <w:shd w:val="clear" w:color="auto" w:fill="FFFFFF"/>
        </w:rPr>
        <w:t xml:space="preserve"> «О бюджете города Лесосибирска на 202</w:t>
      </w:r>
      <w:r w:rsidR="007E0E13">
        <w:rPr>
          <w:sz w:val="28"/>
          <w:szCs w:val="28"/>
          <w:shd w:val="clear" w:color="auto" w:fill="FFFFFF"/>
        </w:rPr>
        <w:t>5</w:t>
      </w:r>
      <w:r w:rsidRPr="003A6853">
        <w:rPr>
          <w:sz w:val="28"/>
          <w:szCs w:val="28"/>
          <w:shd w:val="clear" w:color="auto" w:fill="FFFFFF"/>
        </w:rPr>
        <w:t xml:space="preserve"> год и плановый период 202</w:t>
      </w:r>
      <w:r w:rsidR="007E0E13">
        <w:rPr>
          <w:sz w:val="28"/>
          <w:szCs w:val="28"/>
          <w:shd w:val="clear" w:color="auto" w:fill="FFFFFF"/>
        </w:rPr>
        <w:t>6</w:t>
      </w:r>
      <w:r w:rsidRPr="003A6853">
        <w:rPr>
          <w:sz w:val="28"/>
          <w:szCs w:val="28"/>
          <w:shd w:val="clear" w:color="auto" w:fill="FFFFFF"/>
        </w:rPr>
        <w:t>-202</w:t>
      </w:r>
      <w:r w:rsidR="007E0E13">
        <w:rPr>
          <w:sz w:val="28"/>
          <w:szCs w:val="28"/>
          <w:shd w:val="clear" w:color="auto" w:fill="FFFFFF"/>
        </w:rPr>
        <w:t>7</w:t>
      </w:r>
      <w:r w:rsidR="00221398" w:rsidRPr="003A6853">
        <w:rPr>
          <w:sz w:val="28"/>
          <w:szCs w:val="28"/>
          <w:shd w:val="clear" w:color="auto" w:fill="FFFFFF"/>
        </w:rPr>
        <w:t xml:space="preserve"> </w:t>
      </w:r>
      <w:r w:rsidRPr="003A6853">
        <w:rPr>
          <w:sz w:val="28"/>
          <w:szCs w:val="28"/>
          <w:shd w:val="clear" w:color="auto" w:fill="FFFFFF"/>
        </w:rPr>
        <w:t>годы», постановлением администрации города Лесосибирска от 13.08.2013 г. № 1210 «Об утверждении Порядка принятия решений о разработке муниципальных программ города Лесосибирска, их формировании и реализации», Уставом города, ПОСТАНОВЛЯЮ:</w:t>
      </w:r>
    </w:p>
    <w:p w:rsidR="000F4212" w:rsidRDefault="00466FEE">
      <w:pPr>
        <w:ind w:firstLine="709"/>
        <w:jc w:val="both"/>
        <w:rPr>
          <w:sz w:val="28"/>
          <w:szCs w:val="28"/>
        </w:rPr>
      </w:pPr>
      <w:r w:rsidRPr="003A6853">
        <w:rPr>
          <w:sz w:val="28"/>
          <w:szCs w:val="28"/>
        </w:rPr>
        <w:t>1.  В постановление администрации</w:t>
      </w:r>
      <w:r>
        <w:rPr>
          <w:sz w:val="28"/>
          <w:szCs w:val="28"/>
        </w:rPr>
        <w:t xml:space="preserve"> города от 07.02.2014 № 177 «Об утверждении новой редакции муниципальной программы «Развитие молодежной политики города Лесосибирска» внести следующие изменения:</w:t>
      </w:r>
    </w:p>
    <w:p w:rsidR="000F4212" w:rsidRDefault="00466F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к постановлению изложить в новой редакции согласно приложению, к настоящему постановлению. </w:t>
      </w:r>
    </w:p>
    <w:p w:rsidR="000F4212" w:rsidRDefault="00466F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D2C7F" w:rsidRPr="007D2C7F">
        <w:rPr>
          <w:sz w:val="28"/>
          <w:szCs w:val="28"/>
        </w:rPr>
        <w:t>2.</w:t>
      </w:r>
      <w:r w:rsidR="007D2C7F" w:rsidRPr="007D2C7F">
        <w:rPr>
          <w:sz w:val="28"/>
          <w:szCs w:val="28"/>
        </w:rPr>
        <w:tab/>
        <w:t>Руководителю управления делами и кадровой политики администрации города Лесосибирска Зориной Е. Н. опубликовать настоящее постановление в сетевом издании «Администрация города Ле</w:t>
      </w:r>
      <w:r w:rsidR="007D2C7F">
        <w:rPr>
          <w:sz w:val="28"/>
          <w:szCs w:val="28"/>
        </w:rPr>
        <w:t>сосибирска» https://admles.ru/»</w:t>
      </w:r>
      <w:r>
        <w:rPr>
          <w:sz w:val="28"/>
          <w:szCs w:val="28"/>
        </w:rPr>
        <w:t>.</w:t>
      </w:r>
    </w:p>
    <w:p w:rsidR="000F4212" w:rsidRDefault="00466FEE">
      <w:pPr>
        <w:pStyle w:val="15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возложить на заместителя главы города по социальным вопросам Егорова О.Ю. </w:t>
      </w:r>
    </w:p>
    <w:p w:rsidR="000F4212" w:rsidRDefault="00466FEE" w:rsidP="007D2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опубликования и распространяется на правоотношения, возникшие </w:t>
      </w:r>
      <w:r w:rsidRPr="00221398">
        <w:rPr>
          <w:sz w:val="28"/>
          <w:szCs w:val="28"/>
        </w:rPr>
        <w:t xml:space="preserve">с </w:t>
      </w:r>
      <w:r w:rsidR="00221398" w:rsidRPr="00221398">
        <w:rPr>
          <w:sz w:val="28"/>
          <w:szCs w:val="28"/>
        </w:rPr>
        <w:t>01.01.2025</w:t>
      </w:r>
      <w:r>
        <w:rPr>
          <w:sz w:val="28"/>
          <w:szCs w:val="28"/>
        </w:rPr>
        <w:t xml:space="preserve"> года.</w:t>
      </w:r>
    </w:p>
    <w:p w:rsidR="007E0E13" w:rsidRDefault="007E0E13">
      <w:pPr>
        <w:jc w:val="both"/>
        <w:rPr>
          <w:sz w:val="28"/>
          <w:szCs w:val="28"/>
        </w:rPr>
      </w:pPr>
    </w:p>
    <w:p w:rsidR="007E0E13" w:rsidRDefault="007E0E13">
      <w:pPr>
        <w:jc w:val="both"/>
        <w:rPr>
          <w:sz w:val="28"/>
          <w:szCs w:val="28"/>
        </w:rPr>
      </w:pPr>
    </w:p>
    <w:p w:rsidR="000F4212" w:rsidRDefault="00466FE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А.В. Хохряков</w:t>
      </w:r>
    </w:p>
    <w:p w:rsidR="000F4212" w:rsidRDefault="000F4212">
      <w:pPr>
        <w:ind w:left="5954"/>
      </w:pPr>
    </w:p>
    <w:p w:rsidR="000F4212" w:rsidRDefault="00466FEE">
      <w:pPr>
        <w:ind w:left="5954"/>
      </w:pPr>
      <w:r>
        <w:lastRenderedPageBreak/>
        <w:t xml:space="preserve">Приложение </w:t>
      </w:r>
    </w:p>
    <w:p w:rsidR="000F4212" w:rsidRDefault="00466FEE">
      <w:pPr>
        <w:ind w:left="5954"/>
      </w:pPr>
      <w:r>
        <w:t xml:space="preserve">к постановлению </w:t>
      </w:r>
    </w:p>
    <w:p w:rsidR="000F4212" w:rsidRDefault="00466FEE">
      <w:pPr>
        <w:ind w:left="5954"/>
      </w:pPr>
      <w:r>
        <w:t xml:space="preserve">администрации города </w:t>
      </w:r>
    </w:p>
    <w:p w:rsidR="000F4212" w:rsidRDefault="000F4212">
      <w:pPr>
        <w:widowControl w:val="0"/>
        <w:ind w:right="-58"/>
        <w:jc w:val="both"/>
      </w:pPr>
    </w:p>
    <w:p w:rsidR="000F4212" w:rsidRDefault="000F4212">
      <w:pPr>
        <w:widowControl w:val="0"/>
        <w:ind w:right="-58"/>
        <w:jc w:val="both"/>
      </w:pPr>
    </w:p>
    <w:p w:rsidR="000F4212" w:rsidRDefault="000F4212">
      <w:pPr>
        <w:widowControl w:val="0"/>
        <w:ind w:right="-58"/>
        <w:jc w:val="both"/>
        <w:rPr>
          <w:bCs/>
        </w:rPr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466FEE">
      <w:pPr>
        <w:jc w:val="center"/>
        <w:rPr>
          <w:b/>
        </w:rPr>
      </w:pPr>
      <w:r>
        <w:rPr>
          <w:b/>
        </w:rPr>
        <w:t xml:space="preserve">Муниципальная программа </w:t>
      </w:r>
    </w:p>
    <w:p w:rsidR="000F4212" w:rsidRDefault="00466FEE">
      <w:pPr>
        <w:jc w:val="center"/>
        <w:rPr>
          <w:b/>
        </w:rPr>
      </w:pPr>
      <w:r>
        <w:rPr>
          <w:b/>
        </w:rPr>
        <w:t>«Развитие молодежной политики города Лесосибирска»</w:t>
      </w:r>
    </w:p>
    <w:p w:rsidR="000F4212" w:rsidRDefault="000F4212">
      <w:pPr>
        <w:jc w:val="center"/>
        <w:rPr>
          <w:b/>
        </w:rPr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0F4212">
      <w:pPr>
        <w:jc w:val="center"/>
      </w:pPr>
    </w:p>
    <w:p w:rsidR="000F4212" w:rsidRDefault="00466FEE">
      <w:pPr>
        <w:jc w:val="center"/>
      </w:pPr>
      <w:r>
        <w:lastRenderedPageBreak/>
        <w:t>ПАСПОРТ МУНИЦИПАЛЬНОЙ ПРОГРАММЫ «РАЗВИТИЕ МОЛОДЕЖНОЙ ПОЛИТИКИ ГОРОДА ЛЕСОСИБИРСКА»</w:t>
      </w:r>
    </w:p>
    <w:p w:rsidR="000F4212" w:rsidRDefault="000F4212">
      <w:pPr>
        <w:ind w:left="720"/>
        <w:jc w:val="center"/>
      </w:pP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061"/>
      </w:tblGrid>
      <w:tr w:rsidR="000F4212" w:rsidTr="00241623">
        <w:trPr>
          <w:trHeight w:val="577"/>
        </w:trPr>
        <w:tc>
          <w:tcPr>
            <w:tcW w:w="3545" w:type="dxa"/>
            <w:vAlign w:val="center"/>
          </w:tcPr>
          <w:p w:rsidR="000F4212" w:rsidRDefault="00466FEE">
            <w:pPr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061" w:type="dxa"/>
            <w:vAlign w:val="center"/>
          </w:tcPr>
          <w:p w:rsidR="000F4212" w:rsidRDefault="00466FEE">
            <w:pPr>
              <w:jc w:val="both"/>
            </w:pPr>
            <w:r>
              <w:t xml:space="preserve">«Развитие молодежной политики города Лесосибирска» </w:t>
            </w:r>
          </w:p>
        </w:tc>
      </w:tr>
      <w:tr w:rsidR="000F4212" w:rsidTr="00241623">
        <w:trPr>
          <w:trHeight w:val="145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061" w:type="dxa"/>
          </w:tcPr>
          <w:p w:rsidR="000F4212" w:rsidRDefault="00466FEE" w:rsidP="00BD7DDB">
            <w:pPr>
              <w:jc w:val="both"/>
            </w:pPr>
            <w:r w:rsidRPr="003A6853">
              <w:t>Статья 179 Бюджетного кодекса Российской Федерации;</w:t>
            </w:r>
            <w:r w:rsidR="00BD7DDB" w:rsidRPr="003A6853">
              <w:rPr>
                <w:shd w:val="clear" w:color="auto" w:fill="FFFFFF"/>
              </w:rPr>
              <w:t xml:space="preserve"> Р</w:t>
            </w:r>
            <w:r w:rsidRPr="003A6853">
              <w:rPr>
                <w:shd w:val="clear" w:color="auto" w:fill="FFFFFF"/>
              </w:rPr>
              <w:t>ешение Лесосибирского городского Совета депутатов от 1</w:t>
            </w:r>
            <w:r w:rsidR="00BD7DDB" w:rsidRPr="003A6853">
              <w:rPr>
                <w:shd w:val="clear" w:color="auto" w:fill="FFFFFF"/>
              </w:rPr>
              <w:t>4</w:t>
            </w:r>
            <w:r w:rsidRPr="003A6853">
              <w:rPr>
                <w:shd w:val="clear" w:color="auto" w:fill="FFFFFF"/>
              </w:rPr>
              <w:t>.12.202</w:t>
            </w:r>
            <w:r w:rsidR="00BD7DDB" w:rsidRPr="003A6853">
              <w:rPr>
                <w:shd w:val="clear" w:color="auto" w:fill="FFFFFF"/>
              </w:rPr>
              <w:t>3</w:t>
            </w:r>
            <w:r w:rsidRPr="003A6853">
              <w:rPr>
                <w:shd w:val="clear" w:color="auto" w:fill="FFFFFF"/>
              </w:rPr>
              <w:t xml:space="preserve"> №</w:t>
            </w:r>
            <w:r w:rsidR="00BD7DDB" w:rsidRPr="003A6853">
              <w:rPr>
                <w:shd w:val="clear" w:color="auto" w:fill="FFFFFF"/>
              </w:rPr>
              <w:t>340</w:t>
            </w:r>
            <w:r w:rsidRPr="003A6853">
              <w:rPr>
                <w:shd w:val="clear" w:color="auto" w:fill="FFFFFF"/>
              </w:rPr>
              <w:t xml:space="preserve"> «О бюджете города Лесосибирска на 202</w:t>
            </w:r>
            <w:r w:rsidR="00C541FB" w:rsidRPr="003A6853">
              <w:rPr>
                <w:shd w:val="clear" w:color="auto" w:fill="FFFFFF"/>
              </w:rPr>
              <w:t>4</w:t>
            </w:r>
            <w:r w:rsidRPr="003A6853">
              <w:rPr>
                <w:shd w:val="clear" w:color="auto" w:fill="FFFFFF"/>
              </w:rPr>
              <w:t xml:space="preserve"> год и плановый период 202</w:t>
            </w:r>
            <w:r w:rsidR="00C541FB" w:rsidRPr="003A6853">
              <w:rPr>
                <w:shd w:val="clear" w:color="auto" w:fill="FFFFFF"/>
              </w:rPr>
              <w:t>5</w:t>
            </w:r>
            <w:r w:rsidRPr="003A6853">
              <w:rPr>
                <w:shd w:val="clear" w:color="auto" w:fill="FFFFFF"/>
              </w:rPr>
              <w:t>-202</w:t>
            </w:r>
            <w:r w:rsidR="00C541FB" w:rsidRPr="003A6853">
              <w:rPr>
                <w:shd w:val="clear" w:color="auto" w:fill="FFFFFF"/>
              </w:rPr>
              <w:t>6</w:t>
            </w:r>
            <w:r w:rsidRPr="00BD7DDB">
              <w:rPr>
                <w:shd w:val="clear" w:color="auto" w:fill="FFFFFF"/>
              </w:rPr>
              <w:t xml:space="preserve"> годы»</w:t>
            </w:r>
            <w:r w:rsidRPr="00BD7DDB">
              <w:t>,</w:t>
            </w:r>
            <w:r>
              <w:t xml:space="preserve"> постановление администрации г. Лесосибирска от 13.08.2013 № 1210 «Об утверждении Порядка принятия решений о разработке муниципальных программ города Лесосибирска, их формировании и реализации»</w:t>
            </w:r>
          </w:p>
        </w:tc>
      </w:tr>
      <w:tr w:rsidR="000F4212" w:rsidTr="00241623">
        <w:trPr>
          <w:trHeight w:val="599"/>
        </w:trPr>
        <w:tc>
          <w:tcPr>
            <w:tcW w:w="3545" w:type="dxa"/>
          </w:tcPr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 Программы</w:t>
            </w:r>
          </w:p>
        </w:tc>
        <w:tc>
          <w:tcPr>
            <w:tcW w:w="6061" w:type="dxa"/>
          </w:tcPr>
          <w:p w:rsidR="000F4212" w:rsidRDefault="00466FEE">
            <w:pPr>
              <w:ind w:left="-18"/>
              <w:jc w:val="both"/>
            </w:pPr>
            <w:r>
              <w:t>Отдел спорта и молодежной политики администрации города Лесосибирска (далее - Отдел).</w:t>
            </w:r>
          </w:p>
        </w:tc>
      </w:tr>
      <w:tr w:rsidR="000F4212" w:rsidTr="00241623">
        <w:trPr>
          <w:trHeight w:val="145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>Соисполнитель Программы</w:t>
            </w:r>
          </w:p>
        </w:tc>
        <w:tc>
          <w:tcPr>
            <w:tcW w:w="6061" w:type="dxa"/>
          </w:tcPr>
          <w:p w:rsidR="000F4212" w:rsidRDefault="00221398" w:rsidP="00221398">
            <w:pPr>
              <w:jc w:val="both"/>
            </w:pPr>
            <w:r>
              <w:t>МКУ «УГХ», МКУ «УКС»</w:t>
            </w:r>
          </w:p>
        </w:tc>
      </w:tr>
      <w:tr w:rsidR="000F4212" w:rsidTr="00241623">
        <w:trPr>
          <w:trHeight w:val="145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>Перечень подпрограмм и отдельных мероприятий</w:t>
            </w:r>
          </w:p>
        </w:tc>
        <w:tc>
          <w:tcPr>
            <w:tcW w:w="6061" w:type="dxa"/>
          </w:tcPr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подпрограмм муниципальной программы: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1 «Вовлечение молодежи города Лесосибирска в социальную практику».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2 «Обеспечение жильем молодых семей в г. Лесосибирске».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3 «Патриотическое воспитание молодежи города Лесосибирска».</w:t>
            </w:r>
          </w:p>
          <w:p w:rsidR="000F4212" w:rsidRPr="00466FEE" w:rsidRDefault="00466FEE">
            <w:pPr>
              <w:ind w:left="-18"/>
              <w:jc w:val="both"/>
            </w:pPr>
            <w:r>
              <w:rPr>
                <w:lang w:eastAsia="en-US"/>
              </w:rPr>
              <w:t xml:space="preserve">Подпрограмма 4 </w:t>
            </w:r>
            <w:r w:rsidRPr="00466FEE">
              <w:rPr>
                <w:lang w:eastAsia="en-US"/>
              </w:rPr>
              <w:t>«Обеспечение реализации общественных и гражданских инициатив, и поддержка социально ориентированных некоммерческих организаций».</w:t>
            </w:r>
          </w:p>
          <w:p w:rsidR="000F4212" w:rsidRDefault="00466FEE">
            <w:pPr>
              <w:ind w:left="-1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Отдельное мероприятие муниципальной программы: «Вручение Молодежной премии города Лесосибирска».</w:t>
            </w:r>
          </w:p>
        </w:tc>
      </w:tr>
      <w:tr w:rsidR="000F4212" w:rsidTr="00241623">
        <w:trPr>
          <w:trHeight w:val="145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>Цель Программы</w:t>
            </w:r>
          </w:p>
        </w:tc>
        <w:tc>
          <w:tcPr>
            <w:tcW w:w="6061" w:type="dxa"/>
          </w:tcPr>
          <w:p w:rsidR="000F4212" w:rsidRDefault="00466FEE">
            <w:pPr>
              <w:jc w:val="both"/>
            </w:pPr>
            <w:r>
              <w:t>Создание условий для развития потенциала молодежи и его реализации в интересах развития города Лесосибирска, Красноярского края.</w:t>
            </w:r>
          </w:p>
        </w:tc>
      </w:tr>
      <w:tr w:rsidR="000F4212" w:rsidTr="00241623">
        <w:trPr>
          <w:trHeight w:val="416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>Задачи Программы</w:t>
            </w:r>
          </w:p>
        </w:tc>
        <w:tc>
          <w:tcPr>
            <w:tcW w:w="6061" w:type="dxa"/>
            <w:vAlign w:val="center"/>
          </w:tcPr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условий и гарантий для развития, самореализации и успешной социализации молодежи города;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государственной поддержки молодым семьям в решении жилищной проблемы;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условий для дальнейшего развития и совершенствования системы патриотического воспитания молодежи города Лесосибирска.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Содействие формированию </w:t>
            </w:r>
            <w:r w:rsidRPr="00466FEE">
              <w:rPr>
                <w:lang w:eastAsia="en-US"/>
              </w:rPr>
              <w:t>пространства и условий, способствующих развитию гражданских (общественных)</w:t>
            </w:r>
            <w:r>
              <w:rPr>
                <w:lang w:eastAsia="en-US"/>
              </w:rPr>
              <w:t xml:space="preserve"> инициатив и поддержка социально ориентированных некоммерческих организаций на территории города Лесосибирска;</w:t>
            </w:r>
          </w:p>
          <w:p w:rsidR="000F4212" w:rsidRDefault="00466FEE">
            <w:pPr>
              <w:jc w:val="both"/>
              <w:rPr>
                <w:lang w:eastAsia="en-US"/>
              </w:rPr>
            </w:pPr>
            <w:r>
              <w:t>Поощрение талантливой молодежи города, проявившей себя в различных сферах деятельности.</w:t>
            </w:r>
          </w:p>
        </w:tc>
      </w:tr>
      <w:tr w:rsidR="000F4212" w:rsidTr="00241623">
        <w:trPr>
          <w:trHeight w:val="556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>Этапы и сроки реализации Программы</w:t>
            </w:r>
          </w:p>
        </w:tc>
        <w:tc>
          <w:tcPr>
            <w:tcW w:w="6061" w:type="dxa"/>
          </w:tcPr>
          <w:p w:rsidR="000F4212" w:rsidRDefault="00466FEE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2014 - 2030 годы (без деления на этапы)</w:t>
            </w:r>
          </w:p>
        </w:tc>
      </w:tr>
      <w:tr w:rsidR="000F4212" w:rsidTr="00241623">
        <w:trPr>
          <w:trHeight w:val="272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t xml:space="preserve">Перечень целевых показателей муниципальной программы с указанием планируемых к </w:t>
            </w:r>
            <w:r>
              <w:lastRenderedPageBreak/>
              <w:t>достижению значений в результате реализации муниципальной программы</w:t>
            </w:r>
          </w:p>
        </w:tc>
        <w:tc>
          <w:tcPr>
            <w:tcW w:w="6061" w:type="dxa"/>
          </w:tcPr>
          <w:p w:rsidR="000F4212" w:rsidRDefault="00F00FD3">
            <w:pPr>
              <w:jc w:val="both"/>
              <w:rPr>
                <w:lang w:eastAsia="en-US"/>
              </w:rPr>
            </w:pPr>
            <w:r w:rsidRPr="00F00FD3">
              <w:rPr>
                <w:lang w:eastAsia="en-US"/>
              </w:rPr>
              <w:lastRenderedPageBreak/>
              <w:t>Количество реализованных проекто</w:t>
            </w:r>
            <w:r>
              <w:rPr>
                <w:lang w:eastAsia="en-US"/>
              </w:rPr>
              <w:t>в молодежью города Лесосибирска</w:t>
            </w:r>
            <w:r w:rsidR="00466FEE">
              <w:rPr>
                <w:lang w:eastAsia="en-US"/>
              </w:rPr>
              <w:t>;</w:t>
            </w:r>
          </w:p>
          <w:p w:rsidR="00F00FD3" w:rsidRDefault="00F00FD3">
            <w:pPr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 xml:space="preserve">Количество молодых семей, улучшивших жилищные </w:t>
            </w:r>
            <w:r w:rsidRPr="00817A22">
              <w:rPr>
                <w:lang w:eastAsia="ar-SA"/>
              </w:rPr>
              <w:lastRenderedPageBreak/>
              <w:t>условия при получении социальных выплат</w:t>
            </w:r>
            <w:r>
              <w:rPr>
                <w:lang w:eastAsia="ar-SA"/>
              </w:rPr>
              <w:t>;</w:t>
            </w:r>
          </w:p>
          <w:p w:rsidR="00241623" w:rsidRDefault="00F00FD3">
            <w:pPr>
              <w:jc w:val="both"/>
              <w:rPr>
                <w:lang w:eastAsia="en-US"/>
              </w:rPr>
            </w:pPr>
            <w:r w:rsidRPr="00241623">
              <w:rPr>
                <w:lang w:eastAsia="en-US"/>
              </w:rPr>
              <w:t xml:space="preserve"> </w:t>
            </w:r>
            <w:r w:rsidR="00241623" w:rsidRPr="00241623">
              <w:rPr>
                <w:lang w:eastAsia="en-US"/>
              </w:rPr>
              <w:t>Доля молодых граждан, ставших участниками мероприятий, направленных на формирование у молодежи гражданской ответственности, высокого уровня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Родины, а также вовлеченных в работу военно-патриотических, поисковых, краеведческих, военно-исторических объединений, реализацию патриотических проектов</w:t>
            </w:r>
            <w:r w:rsidR="00241623">
              <w:rPr>
                <w:lang w:eastAsia="en-US"/>
              </w:rPr>
              <w:t>;</w:t>
            </w:r>
          </w:p>
          <w:p w:rsidR="000F4212" w:rsidRDefault="00241623">
            <w:pPr>
              <w:jc w:val="both"/>
              <w:rPr>
                <w:lang w:eastAsia="en-US"/>
              </w:rPr>
            </w:pPr>
            <w:r w:rsidRPr="00241623">
              <w:rPr>
                <w:lang w:eastAsia="en-US"/>
              </w:rPr>
              <w:t>Доля социально ориентированных некоммерческих организаций, получивших финансовую поддержку, от общего числа социально ориентированных некоммерческих организаций, зарегистрированных в Лесосибирске</w:t>
            </w:r>
          </w:p>
        </w:tc>
      </w:tr>
      <w:tr w:rsidR="000F4212" w:rsidTr="00241623">
        <w:trPr>
          <w:trHeight w:val="80"/>
        </w:trPr>
        <w:tc>
          <w:tcPr>
            <w:tcW w:w="3545" w:type="dxa"/>
          </w:tcPr>
          <w:p w:rsidR="000F4212" w:rsidRDefault="00466FEE">
            <w:pPr>
              <w:jc w:val="both"/>
            </w:pPr>
            <w:r>
              <w:lastRenderedPageBreak/>
              <w:t>Информация по ресурсному обеспечению Программы</w:t>
            </w:r>
          </w:p>
        </w:tc>
        <w:tc>
          <w:tcPr>
            <w:tcW w:w="6061" w:type="dxa"/>
          </w:tcPr>
          <w:p w:rsidR="000F4212" w:rsidRPr="006938BF" w:rsidRDefault="00466FEE">
            <w:pPr>
              <w:jc w:val="both"/>
            </w:pPr>
            <w:r>
              <w:t xml:space="preserve">Объем бюджетных </w:t>
            </w:r>
            <w:r w:rsidRPr="000F62BA">
              <w:t xml:space="preserve">ассигнований на реализацию Программы </w:t>
            </w:r>
            <w:r w:rsidRPr="006938BF">
              <w:t xml:space="preserve">составляет всего </w:t>
            </w:r>
            <w:r w:rsidR="000F62BA" w:rsidRPr="006938BF">
              <w:t>3</w:t>
            </w:r>
            <w:r w:rsidR="006938BF" w:rsidRPr="006938BF">
              <w:t>21 370,6</w:t>
            </w:r>
            <w:r w:rsidRPr="006938BF">
              <w:t xml:space="preserve"> тысячи рублей, в том числе по годам:</w:t>
            </w:r>
          </w:p>
          <w:p w:rsidR="000F4212" w:rsidRPr="006938BF" w:rsidRDefault="00466FEE">
            <w:pPr>
              <w:jc w:val="both"/>
            </w:pPr>
            <w:r w:rsidRPr="006938BF">
              <w:t>2014 год – 13 070,6 тыс. руб.</w:t>
            </w:r>
          </w:p>
          <w:p w:rsidR="000F4212" w:rsidRPr="006938BF" w:rsidRDefault="00466FEE">
            <w:pPr>
              <w:jc w:val="both"/>
            </w:pPr>
            <w:r w:rsidRPr="006938BF">
              <w:t>федеральный:1 132,7 тыс. руб.</w:t>
            </w:r>
          </w:p>
          <w:p w:rsidR="000F4212" w:rsidRPr="006938BF" w:rsidRDefault="00466FEE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 xml:space="preserve">краевой бюджет: 4 218,1 тыс. руб. </w:t>
            </w:r>
          </w:p>
          <w:p w:rsidR="000F4212" w:rsidRPr="006938BF" w:rsidRDefault="00FA5A64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>местный бюджет</w:t>
            </w:r>
            <w:r w:rsidR="00466FEE" w:rsidRPr="006938BF">
              <w:rPr>
                <w:lang w:eastAsia="en-US"/>
              </w:rPr>
              <w:t>: 7 719,8 тыс. руб.</w:t>
            </w:r>
          </w:p>
          <w:p w:rsidR="000F4212" w:rsidRPr="006938BF" w:rsidRDefault="00466FEE">
            <w:pPr>
              <w:jc w:val="both"/>
            </w:pPr>
            <w:r w:rsidRPr="006938BF">
              <w:t>2015 год – 12 372,5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>федеральный: 886,5 тыс.</w:t>
            </w:r>
            <w:r w:rsidRPr="00375E95">
              <w:rPr>
                <w:lang w:eastAsia="en-US"/>
              </w:rPr>
              <w:t xml:space="preserve">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краевой бюджет: 3 399,2 тыс. руб.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 8 086,8 тыс. руб.</w:t>
            </w:r>
          </w:p>
          <w:p w:rsidR="000F4212" w:rsidRPr="00375E95" w:rsidRDefault="00466FEE">
            <w:pPr>
              <w:jc w:val="both"/>
            </w:pPr>
            <w:r w:rsidRPr="00375E95">
              <w:t>2016 год – 12 812,3 тыс. руб.</w:t>
            </w:r>
          </w:p>
          <w:p w:rsidR="000F4212" w:rsidRPr="00375E95" w:rsidRDefault="00466FEE">
            <w:pPr>
              <w:jc w:val="both"/>
            </w:pPr>
            <w:r w:rsidRPr="00375E95">
              <w:t>федеральный: 2 231,0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краевой бюджет: 2 556,5 тыс. руб.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 8 024,8 тыс. руб.</w:t>
            </w:r>
          </w:p>
          <w:p w:rsidR="000F4212" w:rsidRPr="00375E95" w:rsidRDefault="00466FEE">
            <w:pPr>
              <w:jc w:val="both"/>
            </w:pPr>
            <w:r w:rsidRPr="00375E95">
              <w:t>2017 год – 17 204,3 тыс. руб.</w:t>
            </w:r>
          </w:p>
          <w:p w:rsidR="000F4212" w:rsidRPr="00375E95" w:rsidRDefault="00466FEE">
            <w:pPr>
              <w:jc w:val="both"/>
            </w:pPr>
            <w:r w:rsidRPr="00375E95">
              <w:t>федеральный: 1 272,0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краевой бюджет: 4 283,0 тыс. руб.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 11 649,3 тыс. руб.</w:t>
            </w:r>
          </w:p>
          <w:p w:rsidR="000F4212" w:rsidRPr="00375E95" w:rsidRDefault="00466FEE">
            <w:pPr>
              <w:jc w:val="both"/>
            </w:pPr>
            <w:r w:rsidRPr="00375E95">
              <w:t>2018 год – 32 514,6 тыс. руб.</w:t>
            </w:r>
          </w:p>
          <w:p w:rsidR="000F4212" w:rsidRPr="00375E95" w:rsidRDefault="00466FEE">
            <w:pPr>
              <w:jc w:val="both"/>
            </w:pPr>
            <w:r w:rsidRPr="00375E95">
              <w:t xml:space="preserve">федеральный бюджет: </w:t>
            </w:r>
            <w:r w:rsidRPr="00375E95">
              <w:rPr>
                <w:lang w:eastAsia="en-US"/>
              </w:rPr>
              <w:t>1 689,5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краевой бюджет: 13 770,0 тыс. руб.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 17 055,1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2019 год –28 026,5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федеральный: 2 238,5 тыс. руб. 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краевой бюджет: 5 779,0 тыс. руб.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20 009,0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2020 год – 21 516,7 тыс. руб.: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федеральный бюджет: 737,3 тыс. руб.;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краевой бюджет: 4 384,6 тыс. руб.;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</w:t>
            </w:r>
            <w:r w:rsidR="00466FEE" w:rsidRPr="00375E95">
              <w:t xml:space="preserve"> </w:t>
            </w:r>
            <w:r w:rsidR="00466FEE" w:rsidRPr="00375E95">
              <w:rPr>
                <w:lang w:eastAsia="en-US"/>
              </w:rPr>
              <w:t>16 394,8 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 xml:space="preserve">2021 год – </w:t>
            </w:r>
            <w:r w:rsidRPr="00375E95">
              <w:rPr>
                <w:bCs/>
              </w:rPr>
              <w:t xml:space="preserve">41 762,6 </w:t>
            </w:r>
            <w:r w:rsidRPr="00375E95">
              <w:rPr>
                <w:lang w:eastAsia="en-US"/>
              </w:rPr>
              <w:t>тыс. руб.: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федеральный бюджет: 2</w:t>
            </w:r>
            <w:r w:rsidRPr="00375E95">
              <w:rPr>
                <w:lang w:val="en-US" w:eastAsia="en-US"/>
              </w:rPr>
              <w:t> </w:t>
            </w:r>
            <w:r w:rsidRPr="00375E95">
              <w:rPr>
                <w:lang w:eastAsia="en-US"/>
              </w:rPr>
              <w:t>025,2 тыс. руб.;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краевой бюджет: 16</w:t>
            </w:r>
            <w:r w:rsidRPr="00375E95">
              <w:rPr>
                <w:bCs/>
                <w:color w:val="000000"/>
              </w:rPr>
              <w:t> 181,4</w:t>
            </w:r>
            <w:r w:rsidRPr="00375E95">
              <w:rPr>
                <w:lang w:eastAsia="en-US"/>
              </w:rPr>
              <w:t xml:space="preserve"> тыс. руб.;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</w:t>
            </w:r>
            <w:r w:rsidR="00466FEE" w:rsidRPr="00375E95">
              <w:rPr>
                <w:bCs/>
              </w:rPr>
              <w:t xml:space="preserve"> </w:t>
            </w:r>
            <w:r w:rsidR="00466FEE" w:rsidRPr="00375E95">
              <w:rPr>
                <w:bCs/>
                <w:color w:val="000000"/>
              </w:rPr>
              <w:t>23</w:t>
            </w:r>
            <w:r w:rsidR="004F16DA">
              <w:rPr>
                <w:bCs/>
                <w:color w:val="000000"/>
              </w:rPr>
              <w:t xml:space="preserve"> </w:t>
            </w:r>
            <w:r w:rsidR="00466FEE" w:rsidRPr="00375E95">
              <w:rPr>
                <w:bCs/>
                <w:color w:val="000000"/>
              </w:rPr>
              <w:t>556,0</w:t>
            </w:r>
            <w:r w:rsidR="00466FEE" w:rsidRPr="00375E95">
              <w:rPr>
                <w:bCs/>
              </w:rPr>
              <w:t xml:space="preserve"> </w:t>
            </w:r>
            <w:r w:rsidR="00466FEE" w:rsidRPr="00375E95">
              <w:rPr>
                <w:lang w:eastAsia="en-US"/>
              </w:rPr>
              <w:t>тыс. руб.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2022 год –29</w:t>
            </w:r>
            <w:r w:rsidR="004F16DA">
              <w:rPr>
                <w:lang w:eastAsia="en-US"/>
              </w:rPr>
              <w:t xml:space="preserve"> </w:t>
            </w:r>
            <w:r w:rsidRPr="00375E95">
              <w:rPr>
                <w:lang w:eastAsia="en-US"/>
              </w:rPr>
              <w:t xml:space="preserve">151,4 тыс. руб. 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lastRenderedPageBreak/>
              <w:t>федеральный бюджет: 1 570,0 - тыс. руб.;</w:t>
            </w:r>
          </w:p>
          <w:p w:rsidR="000F4212" w:rsidRPr="00375E95" w:rsidRDefault="00466FEE">
            <w:pPr>
              <w:jc w:val="both"/>
              <w:rPr>
                <w:lang w:eastAsia="en-US"/>
              </w:rPr>
            </w:pPr>
            <w:r w:rsidRPr="00375E95">
              <w:rPr>
                <w:lang w:eastAsia="en-US"/>
              </w:rPr>
              <w:t>краевой бюджет: 7</w:t>
            </w:r>
            <w:r w:rsidR="004F16DA">
              <w:rPr>
                <w:lang w:eastAsia="en-US"/>
              </w:rPr>
              <w:t xml:space="preserve"> </w:t>
            </w:r>
            <w:r w:rsidRPr="00375E95">
              <w:rPr>
                <w:lang w:eastAsia="en-US"/>
              </w:rPr>
              <w:t xml:space="preserve">243,1 тыс. руб.; </w:t>
            </w:r>
          </w:p>
          <w:p w:rsidR="000F4212" w:rsidRPr="00375E95" w:rsidRDefault="00FA5A64">
            <w:pPr>
              <w:jc w:val="both"/>
              <w:rPr>
                <w:lang w:eastAsia="en-US"/>
              </w:rPr>
            </w:pPr>
            <w:r w:rsidRPr="00FA5A64">
              <w:rPr>
                <w:lang w:eastAsia="en-US"/>
              </w:rPr>
              <w:t>местный бюджет</w:t>
            </w:r>
            <w:r w:rsidR="00466FEE" w:rsidRPr="00375E95">
              <w:rPr>
                <w:lang w:eastAsia="en-US"/>
              </w:rPr>
              <w:t>: 20</w:t>
            </w:r>
            <w:r w:rsidR="004F16DA">
              <w:rPr>
                <w:lang w:eastAsia="en-US"/>
              </w:rPr>
              <w:t xml:space="preserve"> </w:t>
            </w:r>
            <w:r w:rsidR="00466FEE" w:rsidRPr="00375E95">
              <w:rPr>
                <w:lang w:eastAsia="en-US"/>
              </w:rPr>
              <w:t>338,3 тыс. руб.</w:t>
            </w:r>
          </w:p>
          <w:p w:rsidR="00ED613B" w:rsidRPr="002C3800" w:rsidRDefault="00ED613B" w:rsidP="00ED613B">
            <w:pPr>
              <w:jc w:val="both"/>
              <w:rPr>
                <w:lang w:eastAsia="en-US"/>
              </w:rPr>
            </w:pPr>
            <w:r w:rsidRPr="002C3800">
              <w:rPr>
                <w:lang w:eastAsia="en-US"/>
              </w:rPr>
              <w:t xml:space="preserve">2023 год – </w:t>
            </w:r>
            <w:r w:rsidR="004F16DA" w:rsidRPr="002C3800">
              <w:rPr>
                <w:bCs/>
                <w:lang w:eastAsia="en-US"/>
              </w:rPr>
              <w:t xml:space="preserve"> </w:t>
            </w:r>
            <w:r w:rsidR="002C3800" w:rsidRPr="002C3800">
              <w:rPr>
                <w:bCs/>
                <w:lang w:eastAsia="en-US"/>
              </w:rPr>
              <w:t>20</w:t>
            </w:r>
            <w:r w:rsidR="00CF3F2A">
              <w:rPr>
                <w:bCs/>
                <w:lang w:eastAsia="en-US"/>
              </w:rPr>
              <w:t xml:space="preserve"> </w:t>
            </w:r>
            <w:r w:rsidR="002C3800" w:rsidRPr="002C3800">
              <w:rPr>
                <w:bCs/>
                <w:lang w:eastAsia="en-US"/>
              </w:rPr>
              <w:t xml:space="preserve">836,6 </w:t>
            </w:r>
            <w:r w:rsidRPr="002C3800">
              <w:rPr>
                <w:lang w:eastAsia="en-US"/>
              </w:rPr>
              <w:t xml:space="preserve">тыс. руб.: </w:t>
            </w:r>
          </w:p>
          <w:p w:rsidR="00ED613B" w:rsidRPr="002C3800" w:rsidRDefault="00ED613B" w:rsidP="00ED613B">
            <w:pPr>
              <w:jc w:val="both"/>
              <w:rPr>
                <w:lang w:eastAsia="en-US"/>
              </w:rPr>
            </w:pPr>
            <w:r w:rsidRPr="002C3800">
              <w:rPr>
                <w:lang w:eastAsia="en-US"/>
              </w:rPr>
              <w:t xml:space="preserve">федеральный бюджет: - </w:t>
            </w:r>
            <w:r w:rsidR="002C3800" w:rsidRPr="002C3800">
              <w:rPr>
                <w:lang w:eastAsia="en-US"/>
              </w:rPr>
              <w:t>726,1</w:t>
            </w:r>
            <w:r w:rsidRPr="002C3800">
              <w:rPr>
                <w:lang w:eastAsia="en-US"/>
              </w:rPr>
              <w:t xml:space="preserve"> тыс. руб.;</w:t>
            </w:r>
          </w:p>
          <w:p w:rsidR="00ED613B" w:rsidRPr="002C3800" w:rsidRDefault="00ED613B" w:rsidP="00ED613B">
            <w:pPr>
              <w:jc w:val="both"/>
              <w:rPr>
                <w:lang w:eastAsia="en-US"/>
              </w:rPr>
            </w:pPr>
            <w:r w:rsidRPr="002C3800">
              <w:rPr>
                <w:lang w:eastAsia="en-US"/>
              </w:rPr>
              <w:t xml:space="preserve">краевой бюджет: </w:t>
            </w:r>
            <w:r w:rsidR="002C3800" w:rsidRPr="002C3800">
              <w:rPr>
                <w:bCs/>
                <w:lang w:eastAsia="en-US"/>
              </w:rPr>
              <w:t xml:space="preserve">4354,5 </w:t>
            </w:r>
            <w:r w:rsidRPr="002C3800">
              <w:rPr>
                <w:lang w:eastAsia="en-US"/>
              </w:rPr>
              <w:t xml:space="preserve">тыс. руб.; </w:t>
            </w:r>
          </w:p>
          <w:p w:rsidR="00ED613B" w:rsidRPr="006938BF" w:rsidRDefault="00FA5A64" w:rsidP="00ED613B">
            <w:pPr>
              <w:jc w:val="both"/>
              <w:rPr>
                <w:lang w:eastAsia="en-US"/>
              </w:rPr>
            </w:pPr>
            <w:r w:rsidRPr="002C3800">
              <w:rPr>
                <w:lang w:eastAsia="en-US"/>
              </w:rPr>
              <w:t xml:space="preserve">местный </w:t>
            </w:r>
            <w:r w:rsidRPr="006938BF">
              <w:rPr>
                <w:lang w:eastAsia="en-US"/>
              </w:rPr>
              <w:t>бюджет</w:t>
            </w:r>
            <w:r w:rsidR="00ED613B" w:rsidRPr="006938BF">
              <w:rPr>
                <w:lang w:eastAsia="en-US"/>
              </w:rPr>
              <w:t xml:space="preserve">: </w:t>
            </w:r>
            <w:r w:rsidR="002C3800" w:rsidRPr="006938BF">
              <w:rPr>
                <w:lang w:eastAsia="en-US"/>
              </w:rPr>
              <w:t>15756,0</w:t>
            </w:r>
            <w:r w:rsidR="0044393B" w:rsidRPr="006938BF">
              <w:rPr>
                <w:lang w:eastAsia="en-US"/>
              </w:rPr>
              <w:t>тыс</w:t>
            </w:r>
            <w:r w:rsidR="00ED613B" w:rsidRPr="006938BF">
              <w:rPr>
                <w:lang w:eastAsia="en-US"/>
              </w:rPr>
              <w:t>. руб.</w:t>
            </w:r>
          </w:p>
          <w:p w:rsidR="000F4212" w:rsidRPr="006938BF" w:rsidRDefault="00466FEE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 xml:space="preserve">2024 год – </w:t>
            </w:r>
            <w:r w:rsidR="00CF3F2A" w:rsidRPr="006938BF">
              <w:rPr>
                <w:lang w:eastAsia="en-US"/>
              </w:rPr>
              <w:t>28461,8</w:t>
            </w:r>
            <w:r w:rsidRPr="006938BF">
              <w:rPr>
                <w:bCs/>
              </w:rPr>
              <w:t xml:space="preserve"> </w:t>
            </w:r>
            <w:r w:rsidRPr="006938BF">
              <w:rPr>
                <w:lang w:eastAsia="en-US"/>
              </w:rPr>
              <w:t xml:space="preserve">тыс. руб.: </w:t>
            </w:r>
          </w:p>
          <w:p w:rsidR="00CF3F2A" w:rsidRPr="006938BF" w:rsidRDefault="00CF3F2A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>Федеральный – 812,7 тыс. руб</w:t>
            </w:r>
            <w:r w:rsidR="006938BF">
              <w:rPr>
                <w:lang w:eastAsia="en-US"/>
              </w:rPr>
              <w:t>.</w:t>
            </w:r>
          </w:p>
          <w:p w:rsidR="000F4212" w:rsidRPr="006938BF" w:rsidRDefault="00466FEE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 xml:space="preserve">краевой бюджет: </w:t>
            </w:r>
            <w:r w:rsidR="00CF3F2A" w:rsidRPr="006938BF">
              <w:rPr>
                <w:bCs/>
                <w:color w:val="000000"/>
              </w:rPr>
              <w:t>7 176,0</w:t>
            </w:r>
            <w:r w:rsidR="00F17840" w:rsidRPr="006938BF">
              <w:rPr>
                <w:bCs/>
                <w:color w:val="000000"/>
              </w:rPr>
              <w:t xml:space="preserve"> </w:t>
            </w:r>
            <w:r w:rsidRPr="006938BF">
              <w:rPr>
                <w:lang w:eastAsia="en-US"/>
              </w:rPr>
              <w:t xml:space="preserve">тыс. руб.; </w:t>
            </w:r>
          </w:p>
          <w:p w:rsidR="000F4212" w:rsidRPr="006938BF" w:rsidRDefault="00FA5A64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>местный бюджет</w:t>
            </w:r>
            <w:r w:rsidR="00466FEE" w:rsidRPr="006938BF">
              <w:rPr>
                <w:lang w:eastAsia="en-US"/>
              </w:rPr>
              <w:t xml:space="preserve">: </w:t>
            </w:r>
            <w:r w:rsidR="00CF3F2A" w:rsidRPr="006938BF">
              <w:rPr>
                <w:lang w:eastAsia="en-US"/>
              </w:rPr>
              <w:t>20 473,1</w:t>
            </w:r>
            <w:r w:rsidR="00A0142B" w:rsidRPr="006938BF">
              <w:rPr>
                <w:lang w:eastAsia="en-US"/>
              </w:rPr>
              <w:t xml:space="preserve"> </w:t>
            </w:r>
            <w:r w:rsidR="00466FEE" w:rsidRPr="006938BF">
              <w:rPr>
                <w:lang w:eastAsia="en-US"/>
              </w:rPr>
              <w:t>тыс. руб.</w:t>
            </w:r>
          </w:p>
          <w:p w:rsidR="00F17840" w:rsidRPr="000F62BA" w:rsidRDefault="00F17840">
            <w:pPr>
              <w:jc w:val="both"/>
              <w:rPr>
                <w:lang w:eastAsia="en-US"/>
              </w:rPr>
            </w:pPr>
            <w:r w:rsidRPr="006938BF">
              <w:rPr>
                <w:lang w:eastAsia="en-US"/>
              </w:rPr>
              <w:t xml:space="preserve">2025 год – </w:t>
            </w:r>
            <w:r w:rsidR="00375E95" w:rsidRPr="006938BF">
              <w:rPr>
                <w:lang w:eastAsia="en-US"/>
              </w:rPr>
              <w:t>21</w:t>
            </w:r>
            <w:r w:rsidR="004F16DA" w:rsidRPr="006938BF">
              <w:rPr>
                <w:lang w:eastAsia="en-US"/>
              </w:rPr>
              <w:t xml:space="preserve"> </w:t>
            </w:r>
            <w:r w:rsidR="00375E95" w:rsidRPr="006938BF">
              <w:rPr>
                <w:lang w:eastAsia="en-US"/>
              </w:rPr>
              <w:t>278,9</w:t>
            </w:r>
            <w:r w:rsidR="00A0142B" w:rsidRPr="006938BF">
              <w:rPr>
                <w:bCs/>
                <w:lang w:eastAsia="en-US"/>
              </w:rPr>
              <w:t xml:space="preserve"> </w:t>
            </w:r>
            <w:r w:rsidRPr="006938BF">
              <w:rPr>
                <w:lang w:eastAsia="en-US"/>
              </w:rPr>
              <w:t>тыс. руб.:</w:t>
            </w:r>
            <w:r w:rsidRPr="000F62BA">
              <w:rPr>
                <w:lang w:eastAsia="en-US"/>
              </w:rPr>
              <w:t xml:space="preserve"> </w:t>
            </w:r>
          </w:p>
          <w:p w:rsidR="000F4212" w:rsidRPr="000F62BA" w:rsidRDefault="00DC186B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 xml:space="preserve">краевой бюджет: </w:t>
            </w:r>
            <w:r w:rsidR="00375E95" w:rsidRPr="000F62BA">
              <w:rPr>
                <w:bCs/>
                <w:lang w:eastAsia="en-US"/>
              </w:rPr>
              <w:t>1</w:t>
            </w:r>
            <w:r w:rsidR="004F16DA" w:rsidRPr="000F62BA">
              <w:rPr>
                <w:bCs/>
                <w:lang w:eastAsia="en-US"/>
              </w:rPr>
              <w:t xml:space="preserve"> </w:t>
            </w:r>
            <w:r w:rsidR="00375E95" w:rsidRPr="000F62BA">
              <w:rPr>
                <w:bCs/>
                <w:lang w:eastAsia="en-US"/>
              </w:rPr>
              <w:t>671,2</w:t>
            </w:r>
            <w:r w:rsidR="008A639A" w:rsidRPr="000F62BA">
              <w:rPr>
                <w:bCs/>
                <w:lang w:eastAsia="en-US"/>
              </w:rPr>
              <w:t xml:space="preserve"> </w:t>
            </w:r>
            <w:r w:rsidR="008A639A" w:rsidRPr="000F62BA">
              <w:rPr>
                <w:lang w:eastAsia="en-US"/>
              </w:rPr>
              <w:t>тыс.</w:t>
            </w:r>
            <w:r w:rsidR="00466FEE" w:rsidRPr="000F62BA">
              <w:rPr>
                <w:lang w:eastAsia="en-US"/>
              </w:rPr>
              <w:t xml:space="preserve"> руб.; </w:t>
            </w:r>
          </w:p>
          <w:p w:rsidR="000F4212" w:rsidRPr="000F62BA" w:rsidRDefault="00FA5A64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>местный бюджет</w:t>
            </w:r>
            <w:r w:rsidR="00466FEE" w:rsidRPr="000F62BA">
              <w:rPr>
                <w:lang w:eastAsia="en-US"/>
              </w:rPr>
              <w:t>:</w:t>
            </w:r>
            <w:r w:rsidR="00DB6796" w:rsidRPr="000F62BA">
              <w:rPr>
                <w:lang w:eastAsia="en-US"/>
              </w:rPr>
              <w:t>19</w:t>
            </w:r>
            <w:r w:rsidR="004F16DA" w:rsidRPr="000F62BA">
              <w:rPr>
                <w:lang w:eastAsia="en-US"/>
              </w:rPr>
              <w:t xml:space="preserve"> </w:t>
            </w:r>
            <w:r w:rsidR="00DB6796" w:rsidRPr="000F62BA">
              <w:rPr>
                <w:lang w:eastAsia="en-US"/>
              </w:rPr>
              <w:t>607,7</w:t>
            </w:r>
            <w:r w:rsidR="00A0142B" w:rsidRPr="000F62BA">
              <w:rPr>
                <w:lang w:eastAsia="en-US"/>
              </w:rPr>
              <w:t xml:space="preserve"> </w:t>
            </w:r>
            <w:r w:rsidR="00466FEE" w:rsidRPr="000F62BA">
              <w:rPr>
                <w:lang w:eastAsia="en-US"/>
              </w:rPr>
              <w:t>тыс. руб.</w:t>
            </w:r>
          </w:p>
          <w:p w:rsidR="00FA59E8" w:rsidRPr="000F62BA" w:rsidRDefault="00FA59E8" w:rsidP="00FA59E8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 xml:space="preserve">2026 год – </w:t>
            </w:r>
            <w:r w:rsidR="00DB6796" w:rsidRPr="000F62BA">
              <w:rPr>
                <w:lang w:eastAsia="en-US"/>
              </w:rPr>
              <w:t>21</w:t>
            </w:r>
            <w:r w:rsidR="004F16DA" w:rsidRPr="000F62BA">
              <w:rPr>
                <w:lang w:eastAsia="en-US"/>
              </w:rPr>
              <w:t xml:space="preserve"> </w:t>
            </w:r>
            <w:r w:rsidR="00DB6796" w:rsidRPr="000F62BA">
              <w:rPr>
                <w:lang w:eastAsia="en-US"/>
              </w:rPr>
              <w:t>180,9</w:t>
            </w:r>
            <w:r w:rsidR="00A0142B" w:rsidRPr="000F62BA">
              <w:rPr>
                <w:bCs/>
                <w:lang w:eastAsia="en-US"/>
              </w:rPr>
              <w:t xml:space="preserve"> </w:t>
            </w:r>
            <w:r w:rsidRPr="000F62BA">
              <w:rPr>
                <w:lang w:eastAsia="en-US"/>
              </w:rPr>
              <w:t xml:space="preserve">тыс. руб.: </w:t>
            </w:r>
          </w:p>
          <w:p w:rsidR="00FA59E8" w:rsidRPr="000F62BA" w:rsidRDefault="00FA59E8" w:rsidP="00FA59E8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 xml:space="preserve">краевой бюджет: </w:t>
            </w:r>
            <w:r w:rsidR="00DB6796" w:rsidRPr="000F62BA">
              <w:rPr>
                <w:bCs/>
                <w:lang w:eastAsia="en-US"/>
              </w:rPr>
              <w:t>1</w:t>
            </w:r>
            <w:r w:rsidR="004F16DA" w:rsidRPr="000F62BA">
              <w:rPr>
                <w:bCs/>
                <w:lang w:eastAsia="en-US"/>
              </w:rPr>
              <w:t xml:space="preserve"> </w:t>
            </w:r>
            <w:r w:rsidR="00DB6796" w:rsidRPr="000F62BA">
              <w:rPr>
                <w:bCs/>
                <w:lang w:eastAsia="en-US"/>
              </w:rPr>
              <w:t>671,2</w:t>
            </w:r>
            <w:r w:rsidR="008A639A" w:rsidRPr="000F62BA">
              <w:rPr>
                <w:bCs/>
                <w:lang w:eastAsia="en-US"/>
              </w:rPr>
              <w:t xml:space="preserve"> тыс</w:t>
            </w:r>
            <w:r w:rsidRPr="000F62BA">
              <w:rPr>
                <w:lang w:eastAsia="en-US"/>
              </w:rPr>
              <w:t xml:space="preserve">. руб.; </w:t>
            </w:r>
          </w:p>
          <w:p w:rsidR="00FA59E8" w:rsidRPr="000F62BA" w:rsidRDefault="00FA5A64" w:rsidP="00FA59E8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>местный бюджет</w:t>
            </w:r>
            <w:r w:rsidR="00FA59E8" w:rsidRPr="000F62BA">
              <w:rPr>
                <w:lang w:eastAsia="en-US"/>
              </w:rPr>
              <w:t xml:space="preserve">: </w:t>
            </w:r>
            <w:r w:rsidR="00E6653F" w:rsidRPr="00F00FD3">
              <w:rPr>
                <w:color w:val="000000"/>
              </w:rPr>
              <w:t>19</w:t>
            </w:r>
            <w:r w:rsidR="001A1345">
              <w:rPr>
                <w:color w:val="000000"/>
              </w:rPr>
              <w:t xml:space="preserve"> </w:t>
            </w:r>
            <w:r w:rsidR="00E6653F" w:rsidRPr="00F00FD3">
              <w:rPr>
                <w:color w:val="000000"/>
              </w:rPr>
              <w:t>509,7</w:t>
            </w:r>
            <w:r w:rsidR="00A0142B" w:rsidRPr="000F62BA">
              <w:rPr>
                <w:lang w:eastAsia="en-US"/>
              </w:rPr>
              <w:t xml:space="preserve"> </w:t>
            </w:r>
            <w:r w:rsidR="00FA59E8" w:rsidRPr="000F62BA">
              <w:rPr>
                <w:lang w:eastAsia="en-US"/>
              </w:rPr>
              <w:t>тыс. руб.</w:t>
            </w:r>
          </w:p>
          <w:p w:rsidR="00375E95" w:rsidRPr="000F62BA" w:rsidRDefault="00375E95" w:rsidP="00FA59E8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 xml:space="preserve">2027 год – </w:t>
            </w:r>
            <w:r w:rsidR="00DB6796" w:rsidRPr="000F62BA">
              <w:rPr>
                <w:lang w:eastAsia="en-US"/>
              </w:rPr>
              <w:t>21</w:t>
            </w:r>
            <w:r w:rsidR="004F16DA" w:rsidRPr="000F62BA">
              <w:rPr>
                <w:lang w:eastAsia="en-US"/>
              </w:rPr>
              <w:t xml:space="preserve"> </w:t>
            </w:r>
            <w:r w:rsidR="00DB6796" w:rsidRPr="000F62BA">
              <w:rPr>
                <w:lang w:eastAsia="en-US"/>
              </w:rPr>
              <w:t>180,9 тыс. руб.:</w:t>
            </w:r>
          </w:p>
          <w:p w:rsidR="00DB6796" w:rsidRPr="000F62BA" w:rsidRDefault="00DB6796" w:rsidP="00DB6796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 xml:space="preserve">краевой бюджет: </w:t>
            </w:r>
            <w:r w:rsidRPr="000F62BA">
              <w:rPr>
                <w:bCs/>
                <w:lang w:eastAsia="en-US"/>
              </w:rPr>
              <w:t>1</w:t>
            </w:r>
            <w:r w:rsidR="004F16DA" w:rsidRPr="000F62BA">
              <w:rPr>
                <w:bCs/>
                <w:lang w:eastAsia="en-US"/>
              </w:rPr>
              <w:t xml:space="preserve"> </w:t>
            </w:r>
            <w:r w:rsidRPr="000F62BA">
              <w:rPr>
                <w:bCs/>
                <w:lang w:eastAsia="en-US"/>
              </w:rPr>
              <w:t>671,2 тыс</w:t>
            </w:r>
            <w:r w:rsidRPr="000F62BA">
              <w:rPr>
                <w:lang w:eastAsia="en-US"/>
              </w:rPr>
              <w:t xml:space="preserve">. руб.; </w:t>
            </w:r>
          </w:p>
          <w:p w:rsidR="00DB6796" w:rsidRPr="000F62BA" w:rsidRDefault="00FA5A64" w:rsidP="00DB6796">
            <w:pPr>
              <w:jc w:val="both"/>
              <w:rPr>
                <w:lang w:eastAsia="en-US"/>
              </w:rPr>
            </w:pPr>
            <w:r w:rsidRPr="000F62BA">
              <w:rPr>
                <w:lang w:eastAsia="en-US"/>
              </w:rPr>
              <w:t>местный бюджет</w:t>
            </w:r>
            <w:r w:rsidR="00E6653F">
              <w:rPr>
                <w:lang w:eastAsia="en-US"/>
              </w:rPr>
              <w:t xml:space="preserve">: </w:t>
            </w:r>
            <w:r w:rsidR="00E6653F" w:rsidRPr="001A1345">
              <w:rPr>
                <w:color w:val="000000"/>
              </w:rPr>
              <w:t>19</w:t>
            </w:r>
            <w:r w:rsidR="001A1345" w:rsidRPr="001A1345">
              <w:rPr>
                <w:color w:val="000000"/>
              </w:rPr>
              <w:t xml:space="preserve"> </w:t>
            </w:r>
            <w:r w:rsidR="00E6653F" w:rsidRPr="001A1345">
              <w:rPr>
                <w:color w:val="000000"/>
              </w:rPr>
              <w:t>509,7</w:t>
            </w:r>
            <w:r w:rsidR="00DB6796" w:rsidRPr="001A1345">
              <w:rPr>
                <w:lang w:eastAsia="en-US"/>
              </w:rPr>
              <w:t xml:space="preserve"> тыс. руб</w:t>
            </w:r>
            <w:r w:rsidR="00DB6796" w:rsidRPr="000F62BA">
              <w:rPr>
                <w:lang w:eastAsia="en-US"/>
              </w:rPr>
              <w:t>.</w:t>
            </w:r>
          </w:p>
          <w:p w:rsidR="00375E95" w:rsidRDefault="00375E95" w:rsidP="00FA59E8">
            <w:pPr>
              <w:jc w:val="both"/>
              <w:rPr>
                <w:lang w:eastAsia="en-US"/>
              </w:rPr>
            </w:pPr>
          </w:p>
        </w:tc>
      </w:tr>
    </w:tbl>
    <w:p w:rsidR="000F4212" w:rsidRDefault="000F4212">
      <w:pPr>
        <w:jc w:val="both"/>
        <w:rPr>
          <w:lang w:eastAsia="ar-SA"/>
        </w:rPr>
      </w:pPr>
    </w:p>
    <w:p w:rsidR="000F4212" w:rsidRDefault="000F4212">
      <w:pPr>
        <w:widowControl w:val="0"/>
        <w:ind w:firstLine="567"/>
        <w:jc w:val="both"/>
        <w:rPr>
          <w:lang w:eastAsia="ar-SA"/>
        </w:rPr>
        <w:sectPr w:rsidR="000F42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D613B" w:rsidRPr="00ED613B" w:rsidRDefault="00ED613B" w:rsidP="00ED613B">
      <w:pPr>
        <w:ind w:left="9356"/>
        <w:jc w:val="both"/>
        <w:outlineLvl w:val="2"/>
        <w:rPr>
          <w:lang w:eastAsia="ar-SA"/>
        </w:rPr>
      </w:pPr>
      <w:r w:rsidRPr="00ED613B">
        <w:rPr>
          <w:lang w:eastAsia="ar-SA"/>
        </w:rPr>
        <w:lastRenderedPageBreak/>
        <w:t xml:space="preserve">Приложение </w:t>
      </w:r>
    </w:p>
    <w:p w:rsidR="00ED613B" w:rsidRPr="00ED613B" w:rsidRDefault="00ED613B" w:rsidP="00ED613B">
      <w:pPr>
        <w:ind w:left="9356"/>
        <w:jc w:val="both"/>
        <w:outlineLvl w:val="2"/>
        <w:rPr>
          <w:lang w:eastAsia="ar-SA"/>
        </w:rPr>
      </w:pPr>
      <w:r w:rsidRPr="00ED613B">
        <w:rPr>
          <w:lang w:eastAsia="ar-SA"/>
        </w:rPr>
        <w:t xml:space="preserve">к Паспорту муниципальной программы </w:t>
      </w:r>
    </w:p>
    <w:p w:rsidR="00ED613B" w:rsidRPr="00ED613B" w:rsidRDefault="00ED613B" w:rsidP="00ED613B">
      <w:pPr>
        <w:ind w:left="9356"/>
        <w:outlineLvl w:val="2"/>
        <w:rPr>
          <w:lang w:eastAsia="ar-SA"/>
        </w:rPr>
      </w:pPr>
      <w:r w:rsidRPr="00ED613B">
        <w:rPr>
          <w:lang w:eastAsia="ar-SA"/>
        </w:rPr>
        <w:t>«Развитие молодежной политики города Лесосибирска»</w:t>
      </w:r>
    </w:p>
    <w:p w:rsidR="00ED613B" w:rsidRPr="00ED613B" w:rsidRDefault="00ED613B" w:rsidP="00ED613B">
      <w:pPr>
        <w:jc w:val="right"/>
        <w:rPr>
          <w:lang w:eastAsia="ar-SA"/>
        </w:rPr>
      </w:pPr>
    </w:p>
    <w:p w:rsidR="00ED613B" w:rsidRPr="00ED613B" w:rsidRDefault="00ED613B" w:rsidP="00ED613B">
      <w:pPr>
        <w:jc w:val="center"/>
      </w:pPr>
      <w:r w:rsidRPr="00ED613B">
        <w:t xml:space="preserve"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</w:t>
      </w:r>
    </w:p>
    <w:p w:rsidR="00ED613B" w:rsidRPr="00ED613B" w:rsidRDefault="00ED613B" w:rsidP="00ED613B">
      <w:pPr>
        <w:jc w:val="center"/>
      </w:pPr>
      <w:r w:rsidRPr="00ED613B">
        <w:t xml:space="preserve">«РАЗВИТИЕ МОЛОДЕЖНОЙ ПОЛИТИКИ ГОРОДА ЛЕСОСИБИРСКА» </w:t>
      </w:r>
    </w:p>
    <w:p w:rsidR="00ED613B" w:rsidRPr="00ED613B" w:rsidRDefault="00ED613B" w:rsidP="00ED613B"/>
    <w:tbl>
      <w:tblPr>
        <w:tblW w:w="1474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48"/>
        <w:gridCol w:w="542"/>
        <w:gridCol w:w="753"/>
        <w:gridCol w:w="709"/>
        <w:gridCol w:w="751"/>
        <w:gridCol w:w="709"/>
        <w:gridCol w:w="709"/>
        <w:gridCol w:w="709"/>
        <w:gridCol w:w="709"/>
        <w:gridCol w:w="807"/>
        <w:gridCol w:w="851"/>
        <w:gridCol w:w="992"/>
        <w:gridCol w:w="709"/>
        <w:gridCol w:w="992"/>
        <w:gridCol w:w="851"/>
        <w:gridCol w:w="850"/>
      </w:tblGrid>
      <w:tr w:rsidR="000602ED" w:rsidRPr="00ED613B" w:rsidTr="00375E95">
        <w:trPr>
          <w:cantSplit/>
          <w:trHeight w:val="583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№ п/п</w:t>
            </w:r>
          </w:p>
        </w:tc>
        <w:tc>
          <w:tcPr>
            <w:tcW w:w="2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 xml:space="preserve">Цели, целевые показатели муниципальной программы г. Лесосибирск </w:t>
            </w:r>
          </w:p>
        </w:tc>
        <w:tc>
          <w:tcPr>
            <w:tcW w:w="5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Единица измерения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02ED" w:rsidRPr="004439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  <w:p w:rsidR="000602ED" w:rsidRPr="004439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  <w:p w:rsidR="002221DA" w:rsidRDefault="002221DA" w:rsidP="00ED613B">
            <w:pPr>
              <w:widowControl w:val="0"/>
              <w:jc w:val="center"/>
              <w:rPr>
                <w:lang w:eastAsia="ar-SA"/>
              </w:rPr>
            </w:pPr>
          </w:p>
          <w:p w:rsidR="000602ED" w:rsidRPr="004439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44393B">
              <w:rPr>
                <w:lang w:eastAsia="ar-SA"/>
              </w:rPr>
              <w:t>2016</w:t>
            </w:r>
          </w:p>
          <w:p w:rsidR="000602ED" w:rsidRPr="004439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44393B">
              <w:rPr>
                <w:lang w:eastAsia="ar-SA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4439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44393B">
              <w:rPr>
                <w:lang w:eastAsia="ar-SA"/>
              </w:rPr>
              <w:t>2017 год</w:t>
            </w:r>
          </w:p>
        </w:tc>
        <w:tc>
          <w:tcPr>
            <w:tcW w:w="7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rPr>
                <w:lang w:eastAsia="ar-SA"/>
              </w:rPr>
            </w:pPr>
            <w:r w:rsidRPr="00ED613B">
              <w:rPr>
                <w:lang w:eastAsia="ar-SA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2022 год</w:t>
            </w:r>
          </w:p>
        </w:tc>
        <w:tc>
          <w:tcPr>
            <w:tcW w:w="80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2023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02ED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  <w:p w:rsidR="000602ED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  <w:p w:rsidR="002221DA" w:rsidRDefault="002221DA" w:rsidP="000602ED">
            <w:pPr>
              <w:widowControl w:val="0"/>
              <w:jc w:val="center"/>
              <w:rPr>
                <w:lang w:eastAsia="ar-SA"/>
              </w:rPr>
            </w:pPr>
          </w:p>
          <w:p w:rsidR="000602ED" w:rsidRDefault="000602ED" w:rsidP="000602ED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2024</w:t>
            </w:r>
          </w:p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год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 xml:space="preserve">Годы реализации муниципальной </w:t>
            </w:r>
          </w:p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 xml:space="preserve">программы «Развитие молодежной </w:t>
            </w:r>
          </w:p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политики города Лесосибирска»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 xml:space="preserve">Долгосрочный </w:t>
            </w:r>
          </w:p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период</w:t>
            </w:r>
          </w:p>
        </w:tc>
      </w:tr>
      <w:tr w:rsidR="000602ED" w:rsidRPr="00ED613B" w:rsidTr="00375E95">
        <w:trPr>
          <w:cantSplit/>
          <w:trHeight w:val="50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22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5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Default="000602ED" w:rsidP="00ED613B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2025</w:t>
            </w:r>
          </w:p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2026</w:t>
            </w:r>
            <w:r w:rsidRPr="00ED613B">
              <w:rPr>
                <w:lang w:eastAsia="ar-SA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Default="000602ED" w:rsidP="00ED613B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2027</w:t>
            </w:r>
            <w:r w:rsidRPr="00ED613B">
              <w:rPr>
                <w:lang w:eastAsia="ar-SA"/>
              </w:rPr>
              <w:t xml:space="preserve"> </w:t>
            </w:r>
          </w:p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2029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2ED" w:rsidRPr="00ED613B" w:rsidRDefault="000602ED" w:rsidP="00ED613B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2030 год</w:t>
            </w:r>
          </w:p>
        </w:tc>
      </w:tr>
      <w:tr w:rsidR="007E0E13" w:rsidRPr="00ED613B" w:rsidTr="002920E7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7E0E13" w:rsidRDefault="007E0E13" w:rsidP="007E0E13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7E0E13">
              <w:rPr>
                <w:sz w:val="20"/>
                <w:szCs w:val="20"/>
                <w:lang w:eastAsia="ar-SA"/>
              </w:rPr>
              <w:t>17</w:t>
            </w:r>
          </w:p>
        </w:tc>
      </w:tr>
      <w:tr w:rsidR="007E0E13" w:rsidRPr="00ED613B" w:rsidTr="000602ED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ED613B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1</w:t>
            </w:r>
          </w:p>
        </w:tc>
        <w:tc>
          <w:tcPr>
            <w:tcW w:w="1389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ED613B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Цель: Создание условий для развития потенциала молодежи и его реализации в интересах развития города Лесосибирска, Красноярского края.</w:t>
            </w:r>
          </w:p>
        </w:tc>
      </w:tr>
      <w:tr w:rsidR="007E0E13" w:rsidRPr="00ED613B" w:rsidTr="00375E95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375E95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1.1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375E95" w:rsidRDefault="007E0E13" w:rsidP="007E0E13">
            <w:pPr>
              <w:widowControl w:val="0"/>
              <w:tabs>
                <w:tab w:val="left" w:pos="290"/>
              </w:tabs>
              <w:autoSpaceDE w:val="0"/>
              <w:jc w:val="both"/>
              <w:rPr>
                <w:lang w:eastAsia="ar-SA"/>
              </w:rPr>
            </w:pPr>
            <w:r w:rsidRPr="00375E95">
              <w:rPr>
                <w:lang w:eastAsia="ar-SA"/>
              </w:rPr>
              <w:t>Количество поддержанных проектов, реализуемых молодежью города Лесосибирска.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Ед.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rPr>
                <w:lang w:eastAsia="ar-SA"/>
              </w:rPr>
            </w:pPr>
            <w:r w:rsidRPr="00375E95">
              <w:rPr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15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39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</w:p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</w:p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75E95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375E95">
              <w:rPr>
                <w:lang w:eastAsia="ar-SA"/>
              </w:rPr>
              <w:t>-</w:t>
            </w:r>
          </w:p>
        </w:tc>
      </w:tr>
      <w:tr w:rsidR="007E0E13" w:rsidRPr="00ED613B" w:rsidTr="00375E95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ED613B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1.2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tabs>
                <w:tab w:val="left" w:pos="290"/>
              </w:tabs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>Количество реализованных проектов молодежью города Лесосибирска.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Ед.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221398">
              <w:rPr>
                <w:lang w:eastAsia="ar-SA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21</w:t>
            </w:r>
          </w:p>
        </w:tc>
      </w:tr>
      <w:tr w:rsidR="007E0E13" w:rsidRPr="00ED613B" w:rsidTr="00221398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ED613B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ED613B">
              <w:rPr>
                <w:lang w:eastAsia="ar-SA"/>
              </w:rPr>
              <w:t>2</w:t>
            </w:r>
          </w:p>
        </w:tc>
        <w:tc>
          <w:tcPr>
            <w:tcW w:w="1389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rPr>
                <w:lang w:eastAsia="ar-SA"/>
              </w:rPr>
            </w:pPr>
            <w:r w:rsidRPr="00817A22">
              <w:rPr>
                <w:lang w:eastAsia="ar-SA"/>
              </w:rPr>
              <w:t>Цель: Предоставление государственной поддержки молодым  семьям в решении жилищной проблемы.</w:t>
            </w:r>
          </w:p>
        </w:tc>
      </w:tr>
      <w:tr w:rsidR="007E0E13" w:rsidRPr="00817A22" w:rsidTr="00F00FD3">
        <w:trPr>
          <w:cantSplit/>
          <w:trHeight w:val="22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lastRenderedPageBreak/>
              <w:t>2.1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both"/>
            </w:pPr>
            <w:r w:rsidRPr="00817A22">
              <w:t>Удельный вес молодых граждан, проживающих в г. Лесосибирске, вовлеченных в реализацию социально-экономических проектов.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%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</w:pPr>
            <w:r w:rsidRPr="00817A22">
              <w:rPr>
                <w:lang w:eastAsia="ar-SA"/>
              </w:rPr>
              <w:t>35,4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</w:pPr>
            <w:r w:rsidRPr="00817A22">
              <w:rPr>
                <w:lang w:eastAsia="ar-SA"/>
              </w:rPr>
              <w:t>35,4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36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rPr>
                <w:lang w:eastAsia="ar-SA"/>
              </w:rPr>
            </w:pPr>
            <w:r w:rsidRPr="00817A22">
              <w:rPr>
                <w:lang w:eastAsia="ar-SA"/>
              </w:rPr>
              <w:t>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ind w:right="-7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ind w:right="-7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</w:tr>
      <w:tr w:rsidR="007E0E13" w:rsidRPr="00817A22" w:rsidTr="00375E95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2.2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>Количество молодых семей, улучшивших жилищные условия при получении социальных выплат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Ед.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</w:pPr>
          </w:p>
          <w:p w:rsidR="007E0E13" w:rsidRPr="00817A22" w:rsidRDefault="007E0E13" w:rsidP="007E0E13">
            <w:pPr>
              <w:jc w:val="center"/>
            </w:pPr>
          </w:p>
          <w:p w:rsidR="007E0E13" w:rsidRDefault="007E0E13" w:rsidP="007E0E13"/>
          <w:p w:rsidR="007E0E13" w:rsidRPr="00817A22" w:rsidRDefault="007E0E13" w:rsidP="007E0E13">
            <w:pPr>
              <w:jc w:val="center"/>
            </w:pPr>
            <w:r w:rsidRPr="00817A22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jc w:val="center"/>
            </w:pPr>
            <w:r w:rsidRPr="00817A22"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jc w:val="center"/>
            </w:pPr>
            <w:r w:rsidRPr="00817A22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Default="007E0E13" w:rsidP="007E0E13">
            <w:pPr>
              <w:jc w:val="center"/>
              <w:outlineLvl w:val="0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outlineLvl w:val="0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outlineLvl w:val="0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outlineLvl w:val="0"/>
              <w:rPr>
                <w:lang w:eastAsia="ar-SA"/>
              </w:rPr>
            </w:pPr>
            <w:r w:rsidRPr="00817A22">
              <w:rPr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A6853" w:rsidRDefault="007E0E13" w:rsidP="007E0E13">
            <w:pPr>
              <w:widowControl w:val="0"/>
              <w:jc w:val="center"/>
              <w:outlineLvl w:val="0"/>
              <w:rPr>
                <w:lang w:eastAsia="ar-SA"/>
              </w:rPr>
            </w:pPr>
            <w:r w:rsidRPr="003A6853">
              <w:rPr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3A6853" w:rsidRDefault="007E0E13" w:rsidP="007E0E13">
            <w:pPr>
              <w:widowControl w:val="0"/>
              <w:jc w:val="center"/>
              <w:outlineLvl w:val="0"/>
              <w:rPr>
                <w:lang w:eastAsia="ar-SA"/>
              </w:rPr>
            </w:pPr>
            <w:r w:rsidRPr="003A6853">
              <w:rPr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outlineLvl w:val="0"/>
              <w:rPr>
                <w:lang w:eastAsia="ar-SA"/>
              </w:rPr>
            </w:pPr>
            <w:r w:rsidRPr="00817A22">
              <w:rPr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outlineLvl w:val="0"/>
              <w:rPr>
                <w:lang w:eastAsia="ar-SA"/>
              </w:rPr>
            </w:pPr>
            <w:r w:rsidRPr="00817A22">
              <w:rPr>
                <w:lang w:eastAsia="ar-SA"/>
              </w:rPr>
              <w:t>7</w:t>
            </w:r>
          </w:p>
        </w:tc>
      </w:tr>
      <w:tr w:rsidR="007E0E13" w:rsidRPr="00817A22" w:rsidTr="00221398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</w:t>
            </w:r>
          </w:p>
        </w:tc>
        <w:tc>
          <w:tcPr>
            <w:tcW w:w="1389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rPr>
                <w:lang w:eastAsia="ar-SA"/>
              </w:rPr>
            </w:pPr>
            <w:r w:rsidRPr="00817A22">
              <w:rPr>
                <w:lang w:eastAsia="ar-SA"/>
              </w:rPr>
              <w:t>Цель: Создание условий для дальнейшего развития и совер</w:t>
            </w:r>
            <w:r w:rsidRPr="00817A22">
              <w:rPr>
                <w:lang w:eastAsia="ar-SA"/>
              </w:rPr>
              <w:softHyphen/>
              <w:t>шенствования системы патриотического воспитания молодежи города Лесосибирска.</w:t>
            </w:r>
            <w:r w:rsidRPr="00817A22">
              <w:rPr>
                <w:lang w:eastAsia="ar-SA"/>
              </w:rPr>
              <w:tab/>
            </w:r>
          </w:p>
        </w:tc>
      </w:tr>
      <w:tr w:rsidR="007E0E13" w:rsidRPr="00817A22" w:rsidTr="00375E95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3.1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autoSpaceDE w:val="0"/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>Удельный вес благополучателей – граждан, проживающих в Лесосибирске,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</w:pPr>
            <w:r w:rsidRPr="00817A22">
              <w:rPr>
                <w:lang w:eastAsia="ar-SA"/>
              </w:rPr>
              <w:t>46,1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</w:pPr>
            <w:r w:rsidRPr="00817A22">
              <w:rPr>
                <w:lang w:eastAsia="ar-SA"/>
              </w:rPr>
              <w:t>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47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Default="007E0E13" w:rsidP="007E0E13">
            <w:pPr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</w:tr>
      <w:tr w:rsidR="007E0E13" w:rsidRPr="00817A22" w:rsidTr="00375E95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lastRenderedPageBreak/>
              <w:t>3.2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>Доля молодых граждан, ставших участниками мероприятий, направленных на формирование у молодежи гражданской ответственности, высокого уровня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Родины, а также вовлеченных в работу военно-патриотических, поисковых, краеведческих, военно-исторических объединений, реализацию патриотических проектов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ind w:firstLine="36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ind w:firstLine="36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jc w:val="center"/>
              <w:rPr>
                <w:lang w:eastAsia="ar-SA"/>
              </w:rPr>
            </w:pPr>
          </w:p>
          <w:p w:rsidR="007E0E13" w:rsidRDefault="007E0E13" w:rsidP="007E0E13">
            <w:pPr>
              <w:widowControl w:val="0"/>
              <w:rPr>
                <w:lang w:eastAsia="ar-SA"/>
              </w:rPr>
            </w:pPr>
          </w:p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2221DA">
              <w:rPr>
                <w:lang w:eastAsia="ar-SA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15</w:t>
            </w:r>
          </w:p>
        </w:tc>
      </w:tr>
      <w:tr w:rsidR="007E0E13" w:rsidRPr="00817A22" w:rsidTr="00221398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</w:t>
            </w:r>
          </w:p>
        </w:tc>
        <w:tc>
          <w:tcPr>
            <w:tcW w:w="1389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rPr>
                <w:lang w:eastAsia="ar-SA"/>
              </w:rPr>
            </w:pPr>
            <w:r w:rsidRPr="00817A22">
              <w:rPr>
                <w:lang w:eastAsia="ar-SA"/>
              </w:rPr>
              <w:t>Цель: Формирование пространства, способствующего развитию гражданских инициатив и  поддержка социально ориентированных некоммерческих организаций на территории города Лесосибирска</w:t>
            </w:r>
          </w:p>
        </w:tc>
      </w:tr>
      <w:tr w:rsidR="007E0E13" w:rsidRPr="00817A22" w:rsidTr="00375E95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lastRenderedPageBreak/>
              <w:t>4.1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autoSpaceDE w:val="0"/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>Количество подписчиков в социальных сетях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 xml:space="preserve">Ед.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suppressAutoHyphens/>
              <w:autoSpaceDE w:val="0"/>
              <w:ind w:firstLine="36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9400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suppressAutoHyphens/>
              <w:autoSpaceDE w:val="0"/>
              <w:ind w:firstLine="36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9400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</w:tr>
      <w:tr w:rsidR="007E0E13" w:rsidRPr="00817A22" w:rsidTr="00221398">
        <w:trPr>
          <w:cantSplit/>
          <w:trHeight w:val="2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4.2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widowControl w:val="0"/>
              <w:jc w:val="both"/>
              <w:rPr>
                <w:lang w:eastAsia="ar-SA"/>
              </w:rPr>
            </w:pPr>
            <w:r w:rsidRPr="00817A22">
              <w:rPr>
                <w:lang w:eastAsia="ar-SA"/>
              </w:rPr>
              <w:t>Доля социально ориентированных некоммерческих организаций, получивших финансовую поддержку, от общего числа социально ориентированных некоммерческих организаций, зарегистрированных в Лесосибирске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</w:p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ind w:firstLine="36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0E13" w:rsidRPr="00817A22" w:rsidRDefault="007E0E13" w:rsidP="007E0E13">
            <w:pPr>
              <w:widowControl w:val="0"/>
              <w:ind w:firstLine="36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221398">
              <w:rPr>
                <w:lang w:eastAsia="ar-SA"/>
              </w:rPr>
              <w:t>1</w:t>
            </w:r>
            <w:r>
              <w:rPr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13" w:rsidRPr="00817A22" w:rsidRDefault="007E0E13" w:rsidP="007E0E13">
            <w:pPr>
              <w:widowControl w:val="0"/>
              <w:jc w:val="center"/>
              <w:rPr>
                <w:lang w:eastAsia="ar-SA"/>
              </w:rPr>
            </w:pPr>
            <w:r w:rsidRPr="00817A22">
              <w:rPr>
                <w:lang w:eastAsia="ar-SA"/>
              </w:rPr>
              <w:t>13</w:t>
            </w:r>
          </w:p>
        </w:tc>
      </w:tr>
    </w:tbl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>
      <w:pPr>
        <w:ind w:left="9356"/>
      </w:pPr>
    </w:p>
    <w:p w:rsidR="000F4212" w:rsidRPr="00817A22" w:rsidRDefault="000F4212" w:rsidP="00793CD6">
      <w:bookmarkStart w:id="0" w:name="_GoBack"/>
      <w:bookmarkEnd w:id="0"/>
    </w:p>
    <w:sectPr w:rsidR="000F4212" w:rsidRPr="00817A22" w:rsidSect="007E0E13">
      <w:pgSz w:w="16838" w:h="11906" w:orient="landscape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7B9C" w:rsidRDefault="007C7B9C">
      <w:r>
        <w:separator/>
      </w:r>
    </w:p>
  </w:endnote>
  <w:endnote w:type="continuationSeparator" w:id="0">
    <w:p w:rsidR="007C7B9C" w:rsidRDefault="007C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2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7B9C" w:rsidRDefault="007C7B9C">
      <w:r>
        <w:separator/>
      </w:r>
    </w:p>
  </w:footnote>
  <w:footnote w:type="continuationSeparator" w:id="0">
    <w:p w:rsidR="007C7B9C" w:rsidRDefault="007C7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100F"/>
    <w:multiLevelType w:val="hybridMultilevel"/>
    <w:tmpl w:val="AC944FA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72AD1"/>
    <w:multiLevelType w:val="hybridMultilevel"/>
    <w:tmpl w:val="A684A986"/>
    <w:lvl w:ilvl="0" w:tplc="271EFC68">
      <w:start w:val="1"/>
      <w:numFmt w:val="decimal"/>
      <w:lvlText w:val="%1."/>
      <w:lvlJc w:val="left"/>
      <w:pPr>
        <w:ind w:left="720" w:hanging="360"/>
      </w:pPr>
    </w:lvl>
    <w:lvl w:ilvl="1" w:tplc="B954842A">
      <w:start w:val="1"/>
      <w:numFmt w:val="lowerLetter"/>
      <w:lvlText w:val="%2."/>
      <w:lvlJc w:val="left"/>
      <w:pPr>
        <w:ind w:left="1440" w:hanging="360"/>
      </w:pPr>
    </w:lvl>
    <w:lvl w:ilvl="2" w:tplc="BF2A3682">
      <w:start w:val="1"/>
      <w:numFmt w:val="lowerRoman"/>
      <w:lvlText w:val="%3."/>
      <w:lvlJc w:val="right"/>
      <w:pPr>
        <w:ind w:left="2160" w:hanging="180"/>
      </w:pPr>
    </w:lvl>
    <w:lvl w:ilvl="3" w:tplc="6EF087DC">
      <w:start w:val="1"/>
      <w:numFmt w:val="decimal"/>
      <w:lvlText w:val="%4."/>
      <w:lvlJc w:val="left"/>
      <w:pPr>
        <w:ind w:left="2880" w:hanging="360"/>
      </w:pPr>
    </w:lvl>
    <w:lvl w:ilvl="4" w:tplc="7A1AD9CC">
      <w:start w:val="1"/>
      <w:numFmt w:val="lowerLetter"/>
      <w:lvlText w:val="%5."/>
      <w:lvlJc w:val="left"/>
      <w:pPr>
        <w:ind w:left="3600" w:hanging="360"/>
      </w:pPr>
    </w:lvl>
    <w:lvl w:ilvl="5" w:tplc="FDFEB90A">
      <w:start w:val="1"/>
      <w:numFmt w:val="lowerRoman"/>
      <w:lvlText w:val="%6."/>
      <w:lvlJc w:val="right"/>
      <w:pPr>
        <w:ind w:left="4320" w:hanging="180"/>
      </w:pPr>
    </w:lvl>
    <w:lvl w:ilvl="6" w:tplc="4B78CAB8">
      <w:start w:val="1"/>
      <w:numFmt w:val="decimal"/>
      <w:lvlText w:val="%7."/>
      <w:lvlJc w:val="left"/>
      <w:pPr>
        <w:ind w:left="5040" w:hanging="360"/>
      </w:pPr>
    </w:lvl>
    <w:lvl w:ilvl="7" w:tplc="8FB821BC">
      <w:start w:val="1"/>
      <w:numFmt w:val="lowerLetter"/>
      <w:lvlText w:val="%8."/>
      <w:lvlJc w:val="left"/>
      <w:pPr>
        <w:ind w:left="5760" w:hanging="360"/>
      </w:pPr>
    </w:lvl>
    <w:lvl w:ilvl="8" w:tplc="82A45FE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E236B"/>
    <w:multiLevelType w:val="hybridMultilevel"/>
    <w:tmpl w:val="FBC42412"/>
    <w:lvl w:ilvl="0" w:tplc="1D48A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00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6B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8A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BAA9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DA90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A05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008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69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4149"/>
    <w:multiLevelType w:val="hybridMultilevel"/>
    <w:tmpl w:val="7AF69232"/>
    <w:lvl w:ilvl="0" w:tplc="095A1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A04C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960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26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E884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C2C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08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E6F6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F04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73D70"/>
    <w:multiLevelType w:val="hybridMultilevel"/>
    <w:tmpl w:val="521A379C"/>
    <w:lvl w:ilvl="0" w:tplc="AEC07388">
      <w:start w:val="1"/>
      <w:numFmt w:val="decimal"/>
      <w:lvlText w:val="%1."/>
      <w:lvlJc w:val="left"/>
      <w:pPr>
        <w:ind w:left="720" w:hanging="360"/>
      </w:pPr>
    </w:lvl>
    <w:lvl w:ilvl="1" w:tplc="9B64E532">
      <w:start w:val="1"/>
      <w:numFmt w:val="lowerLetter"/>
      <w:lvlText w:val="%2."/>
      <w:lvlJc w:val="left"/>
      <w:pPr>
        <w:ind w:left="1440" w:hanging="360"/>
      </w:pPr>
    </w:lvl>
    <w:lvl w:ilvl="2" w:tplc="70469F06">
      <w:start w:val="1"/>
      <w:numFmt w:val="lowerRoman"/>
      <w:lvlText w:val="%3."/>
      <w:lvlJc w:val="right"/>
      <w:pPr>
        <w:ind w:left="2160" w:hanging="180"/>
      </w:pPr>
    </w:lvl>
    <w:lvl w:ilvl="3" w:tplc="537E68A0">
      <w:start w:val="1"/>
      <w:numFmt w:val="decimal"/>
      <w:lvlText w:val="%4."/>
      <w:lvlJc w:val="left"/>
      <w:pPr>
        <w:ind w:left="2880" w:hanging="360"/>
      </w:pPr>
    </w:lvl>
    <w:lvl w:ilvl="4" w:tplc="4E045C54">
      <w:start w:val="1"/>
      <w:numFmt w:val="lowerLetter"/>
      <w:lvlText w:val="%5."/>
      <w:lvlJc w:val="left"/>
      <w:pPr>
        <w:ind w:left="3600" w:hanging="360"/>
      </w:pPr>
    </w:lvl>
    <w:lvl w:ilvl="5" w:tplc="66BA79C6">
      <w:start w:val="1"/>
      <w:numFmt w:val="lowerRoman"/>
      <w:lvlText w:val="%6."/>
      <w:lvlJc w:val="right"/>
      <w:pPr>
        <w:ind w:left="4320" w:hanging="180"/>
      </w:pPr>
    </w:lvl>
    <w:lvl w:ilvl="6" w:tplc="21F2C270">
      <w:start w:val="1"/>
      <w:numFmt w:val="decimal"/>
      <w:lvlText w:val="%7."/>
      <w:lvlJc w:val="left"/>
      <w:pPr>
        <w:ind w:left="5040" w:hanging="360"/>
      </w:pPr>
    </w:lvl>
    <w:lvl w:ilvl="7" w:tplc="D688DB64">
      <w:start w:val="1"/>
      <w:numFmt w:val="lowerLetter"/>
      <w:lvlText w:val="%8."/>
      <w:lvlJc w:val="left"/>
      <w:pPr>
        <w:ind w:left="5760" w:hanging="360"/>
      </w:pPr>
    </w:lvl>
    <w:lvl w:ilvl="8" w:tplc="0EC8574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51A68"/>
    <w:multiLevelType w:val="hybridMultilevel"/>
    <w:tmpl w:val="7FECDED8"/>
    <w:lvl w:ilvl="0" w:tplc="84A8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C5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8B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E08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4C3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8B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AC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C8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C8A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F234F"/>
    <w:multiLevelType w:val="hybridMultilevel"/>
    <w:tmpl w:val="83B2D5EE"/>
    <w:lvl w:ilvl="0" w:tplc="995E4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E26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5E6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0AD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034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01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C40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ACA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C7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710A5"/>
    <w:multiLevelType w:val="hybridMultilevel"/>
    <w:tmpl w:val="606EE108"/>
    <w:lvl w:ilvl="0" w:tplc="8048F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081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E04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AAD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207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6E8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E0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6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3678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9021F"/>
    <w:multiLevelType w:val="hybridMultilevel"/>
    <w:tmpl w:val="1D6E7156"/>
    <w:lvl w:ilvl="0" w:tplc="614A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F0A0572">
      <w:start w:val="1"/>
      <w:numFmt w:val="lowerLetter"/>
      <w:lvlText w:val="%2."/>
      <w:lvlJc w:val="left"/>
      <w:pPr>
        <w:ind w:left="1800" w:hanging="360"/>
      </w:pPr>
    </w:lvl>
    <w:lvl w:ilvl="2" w:tplc="51164CBC">
      <w:start w:val="1"/>
      <w:numFmt w:val="lowerRoman"/>
      <w:lvlText w:val="%3."/>
      <w:lvlJc w:val="right"/>
      <w:pPr>
        <w:ind w:left="2520" w:hanging="180"/>
      </w:pPr>
    </w:lvl>
    <w:lvl w:ilvl="3" w:tplc="1DC44226">
      <w:start w:val="1"/>
      <w:numFmt w:val="decimal"/>
      <w:lvlText w:val="%4."/>
      <w:lvlJc w:val="left"/>
      <w:pPr>
        <w:ind w:left="3240" w:hanging="360"/>
      </w:pPr>
    </w:lvl>
    <w:lvl w:ilvl="4" w:tplc="034E06A4">
      <w:start w:val="1"/>
      <w:numFmt w:val="lowerLetter"/>
      <w:lvlText w:val="%5."/>
      <w:lvlJc w:val="left"/>
      <w:pPr>
        <w:ind w:left="3960" w:hanging="360"/>
      </w:pPr>
    </w:lvl>
    <w:lvl w:ilvl="5" w:tplc="46602CF4">
      <w:start w:val="1"/>
      <w:numFmt w:val="lowerRoman"/>
      <w:lvlText w:val="%6."/>
      <w:lvlJc w:val="right"/>
      <w:pPr>
        <w:ind w:left="4680" w:hanging="180"/>
      </w:pPr>
    </w:lvl>
    <w:lvl w:ilvl="6" w:tplc="0426A2EE">
      <w:start w:val="1"/>
      <w:numFmt w:val="decimal"/>
      <w:lvlText w:val="%7."/>
      <w:lvlJc w:val="left"/>
      <w:pPr>
        <w:ind w:left="5400" w:hanging="360"/>
      </w:pPr>
    </w:lvl>
    <w:lvl w:ilvl="7" w:tplc="144E5B02">
      <w:start w:val="1"/>
      <w:numFmt w:val="lowerLetter"/>
      <w:lvlText w:val="%8."/>
      <w:lvlJc w:val="left"/>
      <w:pPr>
        <w:ind w:left="6120" w:hanging="360"/>
      </w:pPr>
    </w:lvl>
    <w:lvl w:ilvl="8" w:tplc="BB30D69C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086D61"/>
    <w:multiLevelType w:val="multilevel"/>
    <w:tmpl w:val="9A1CA7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0" w15:restartNumberingAfterBreak="0">
    <w:nsid w:val="45B74F0B"/>
    <w:multiLevelType w:val="hybridMultilevel"/>
    <w:tmpl w:val="22A2EC88"/>
    <w:lvl w:ilvl="0" w:tplc="A962B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232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AC97D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C20EC6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528FB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DED0D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4E1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1CC68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5AAA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FF1B9E"/>
    <w:multiLevelType w:val="multilevel"/>
    <w:tmpl w:val="35D6997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 w15:restartNumberingAfterBreak="0">
    <w:nsid w:val="616E04A3"/>
    <w:multiLevelType w:val="hybridMultilevel"/>
    <w:tmpl w:val="12F829BE"/>
    <w:lvl w:ilvl="0" w:tplc="E3EA23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76A0384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2EAC35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ADED83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41C99D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CA26903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E607FB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DAA715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84AD3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1873ED9"/>
    <w:multiLevelType w:val="hybridMultilevel"/>
    <w:tmpl w:val="B4D02F3C"/>
    <w:lvl w:ilvl="0" w:tplc="9D94BC8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F62B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9A60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186E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EC9AC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50808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54DC9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E45B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6E92F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302D6E"/>
    <w:multiLevelType w:val="hybridMultilevel"/>
    <w:tmpl w:val="2ED8A01E"/>
    <w:lvl w:ilvl="0" w:tplc="2B0CD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BA40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61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AE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086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62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E2C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60F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FE59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38656D"/>
    <w:multiLevelType w:val="hybridMultilevel"/>
    <w:tmpl w:val="8760D418"/>
    <w:lvl w:ilvl="0" w:tplc="55CA7A2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CF4648E8">
      <w:start w:val="1"/>
      <w:numFmt w:val="lowerLetter"/>
      <w:lvlText w:val="%2."/>
      <w:lvlJc w:val="left"/>
      <w:pPr>
        <w:ind w:left="1440" w:hanging="360"/>
      </w:pPr>
    </w:lvl>
    <w:lvl w:ilvl="2" w:tplc="4980198A">
      <w:start w:val="1"/>
      <w:numFmt w:val="lowerRoman"/>
      <w:lvlText w:val="%3."/>
      <w:lvlJc w:val="right"/>
      <w:pPr>
        <w:ind w:left="2160" w:hanging="180"/>
      </w:pPr>
    </w:lvl>
    <w:lvl w:ilvl="3" w:tplc="0A90B0BE">
      <w:start w:val="1"/>
      <w:numFmt w:val="decimal"/>
      <w:lvlText w:val="%4."/>
      <w:lvlJc w:val="left"/>
      <w:pPr>
        <w:ind w:left="2880" w:hanging="360"/>
      </w:pPr>
    </w:lvl>
    <w:lvl w:ilvl="4" w:tplc="043E3A4A">
      <w:start w:val="1"/>
      <w:numFmt w:val="lowerLetter"/>
      <w:lvlText w:val="%5."/>
      <w:lvlJc w:val="left"/>
      <w:pPr>
        <w:ind w:left="3600" w:hanging="360"/>
      </w:pPr>
    </w:lvl>
    <w:lvl w:ilvl="5" w:tplc="979E329E">
      <w:start w:val="1"/>
      <w:numFmt w:val="lowerRoman"/>
      <w:lvlText w:val="%6."/>
      <w:lvlJc w:val="right"/>
      <w:pPr>
        <w:ind w:left="4320" w:hanging="180"/>
      </w:pPr>
    </w:lvl>
    <w:lvl w:ilvl="6" w:tplc="2864F6FE">
      <w:start w:val="1"/>
      <w:numFmt w:val="decimal"/>
      <w:lvlText w:val="%7."/>
      <w:lvlJc w:val="left"/>
      <w:pPr>
        <w:ind w:left="5040" w:hanging="360"/>
      </w:pPr>
    </w:lvl>
    <w:lvl w:ilvl="7" w:tplc="043CD160">
      <w:start w:val="1"/>
      <w:numFmt w:val="lowerLetter"/>
      <w:lvlText w:val="%8."/>
      <w:lvlJc w:val="left"/>
      <w:pPr>
        <w:ind w:left="5760" w:hanging="360"/>
      </w:pPr>
    </w:lvl>
    <w:lvl w:ilvl="8" w:tplc="ECFC27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2"/>
  </w:num>
  <w:num w:numId="5">
    <w:abstractNumId w:val="11"/>
  </w:num>
  <w:num w:numId="6">
    <w:abstractNumId w:val="15"/>
  </w:num>
  <w:num w:numId="7">
    <w:abstractNumId w:val="3"/>
  </w:num>
  <w:num w:numId="8">
    <w:abstractNumId w:val="5"/>
  </w:num>
  <w:num w:numId="9">
    <w:abstractNumId w:val="7"/>
  </w:num>
  <w:num w:numId="10">
    <w:abstractNumId w:val="14"/>
  </w:num>
  <w:num w:numId="11">
    <w:abstractNumId w:val="6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12"/>
    <w:rsid w:val="00000B9F"/>
    <w:rsid w:val="00017A26"/>
    <w:rsid w:val="00050515"/>
    <w:rsid w:val="000602ED"/>
    <w:rsid w:val="0006541F"/>
    <w:rsid w:val="00070B5C"/>
    <w:rsid w:val="0008062B"/>
    <w:rsid w:val="00084666"/>
    <w:rsid w:val="000921A1"/>
    <w:rsid w:val="00092DE6"/>
    <w:rsid w:val="000A57ED"/>
    <w:rsid w:val="000A7B61"/>
    <w:rsid w:val="000C275F"/>
    <w:rsid w:val="000C6080"/>
    <w:rsid w:val="000D20DE"/>
    <w:rsid w:val="000F4212"/>
    <w:rsid w:val="000F62BA"/>
    <w:rsid w:val="0012218E"/>
    <w:rsid w:val="001331D4"/>
    <w:rsid w:val="00161C8E"/>
    <w:rsid w:val="00163CCC"/>
    <w:rsid w:val="001752BF"/>
    <w:rsid w:val="00180FC7"/>
    <w:rsid w:val="001A1345"/>
    <w:rsid w:val="001A32DE"/>
    <w:rsid w:val="001A38E9"/>
    <w:rsid w:val="001A3FE8"/>
    <w:rsid w:val="001B1EF9"/>
    <w:rsid w:val="001B40E3"/>
    <w:rsid w:val="001D32B4"/>
    <w:rsid w:val="001D70F9"/>
    <w:rsid w:val="001E0173"/>
    <w:rsid w:val="001E2658"/>
    <w:rsid w:val="00221398"/>
    <w:rsid w:val="00221EC9"/>
    <w:rsid w:val="00221F03"/>
    <w:rsid w:val="002221DA"/>
    <w:rsid w:val="00230AAB"/>
    <w:rsid w:val="00241623"/>
    <w:rsid w:val="002416FC"/>
    <w:rsid w:val="002423D5"/>
    <w:rsid w:val="00256559"/>
    <w:rsid w:val="0025731F"/>
    <w:rsid w:val="00282B58"/>
    <w:rsid w:val="002950F3"/>
    <w:rsid w:val="002B24DC"/>
    <w:rsid w:val="002C3800"/>
    <w:rsid w:val="00300441"/>
    <w:rsid w:val="00303050"/>
    <w:rsid w:val="00311C9C"/>
    <w:rsid w:val="00322A5E"/>
    <w:rsid w:val="00326D62"/>
    <w:rsid w:val="00330151"/>
    <w:rsid w:val="00336098"/>
    <w:rsid w:val="003570A0"/>
    <w:rsid w:val="003620B2"/>
    <w:rsid w:val="003704CD"/>
    <w:rsid w:val="00375E95"/>
    <w:rsid w:val="003A586D"/>
    <w:rsid w:val="003A6853"/>
    <w:rsid w:val="003B3F39"/>
    <w:rsid w:val="003C5D9B"/>
    <w:rsid w:val="003D6979"/>
    <w:rsid w:val="00400B18"/>
    <w:rsid w:val="00405105"/>
    <w:rsid w:val="00435F64"/>
    <w:rsid w:val="0044393B"/>
    <w:rsid w:val="0044772D"/>
    <w:rsid w:val="00450DCB"/>
    <w:rsid w:val="00466FEE"/>
    <w:rsid w:val="00476794"/>
    <w:rsid w:val="004A114F"/>
    <w:rsid w:val="004B34DB"/>
    <w:rsid w:val="004F16DA"/>
    <w:rsid w:val="005039E8"/>
    <w:rsid w:val="00503C3D"/>
    <w:rsid w:val="00511384"/>
    <w:rsid w:val="00516EB1"/>
    <w:rsid w:val="005978A7"/>
    <w:rsid w:val="005F4A03"/>
    <w:rsid w:val="00600EDB"/>
    <w:rsid w:val="006431F0"/>
    <w:rsid w:val="006510EB"/>
    <w:rsid w:val="00652F79"/>
    <w:rsid w:val="00653082"/>
    <w:rsid w:val="00664B09"/>
    <w:rsid w:val="006759B3"/>
    <w:rsid w:val="00675A0B"/>
    <w:rsid w:val="00677B55"/>
    <w:rsid w:val="00680207"/>
    <w:rsid w:val="006934EE"/>
    <w:rsid w:val="006938BF"/>
    <w:rsid w:val="00694FC5"/>
    <w:rsid w:val="006C0A56"/>
    <w:rsid w:val="00703C2D"/>
    <w:rsid w:val="00706720"/>
    <w:rsid w:val="00716A0D"/>
    <w:rsid w:val="00746631"/>
    <w:rsid w:val="007569F7"/>
    <w:rsid w:val="00784571"/>
    <w:rsid w:val="00793CD6"/>
    <w:rsid w:val="007A10B5"/>
    <w:rsid w:val="007A2D1F"/>
    <w:rsid w:val="007C1CF5"/>
    <w:rsid w:val="007C7B9C"/>
    <w:rsid w:val="007D2C7F"/>
    <w:rsid w:val="007E0E13"/>
    <w:rsid w:val="007F0A0E"/>
    <w:rsid w:val="0080241B"/>
    <w:rsid w:val="008171AC"/>
    <w:rsid w:val="00817A22"/>
    <w:rsid w:val="00861F20"/>
    <w:rsid w:val="008621A6"/>
    <w:rsid w:val="00865EE3"/>
    <w:rsid w:val="00870719"/>
    <w:rsid w:val="008740F1"/>
    <w:rsid w:val="00897348"/>
    <w:rsid w:val="008A129B"/>
    <w:rsid w:val="008A639A"/>
    <w:rsid w:val="008B3656"/>
    <w:rsid w:val="008C055E"/>
    <w:rsid w:val="008D3302"/>
    <w:rsid w:val="008E593E"/>
    <w:rsid w:val="008E67DE"/>
    <w:rsid w:val="008F089C"/>
    <w:rsid w:val="00902ADA"/>
    <w:rsid w:val="0091164D"/>
    <w:rsid w:val="00920DA9"/>
    <w:rsid w:val="009701AB"/>
    <w:rsid w:val="009935AE"/>
    <w:rsid w:val="009B2184"/>
    <w:rsid w:val="009D1583"/>
    <w:rsid w:val="009D5169"/>
    <w:rsid w:val="009E0DF2"/>
    <w:rsid w:val="009E1A41"/>
    <w:rsid w:val="009E1F29"/>
    <w:rsid w:val="00A0142B"/>
    <w:rsid w:val="00A02C67"/>
    <w:rsid w:val="00A501CB"/>
    <w:rsid w:val="00A50EDA"/>
    <w:rsid w:val="00A6568E"/>
    <w:rsid w:val="00A66407"/>
    <w:rsid w:val="00A72C97"/>
    <w:rsid w:val="00A971C8"/>
    <w:rsid w:val="00B21D20"/>
    <w:rsid w:val="00B22081"/>
    <w:rsid w:val="00B520D3"/>
    <w:rsid w:val="00B521B9"/>
    <w:rsid w:val="00B53C17"/>
    <w:rsid w:val="00B54EEC"/>
    <w:rsid w:val="00B558BA"/>
    <w:rsid w:val="00B67155"/>
    <w:rsid w:val="00BA33D2"/>
    <w:rsid w:val="00BD2FA4"/>
    <w:rsid w:val="00BD7DDB"/>
    <w:rsid w:val="00C209BE"/>
    <w:rsid w:val="00C20C01"/>
    <w:rsid w:val="00C21D7C"/>
    <w:rsid w:val="00C541FB"/>
    <w:rsid w:val="00C56628"/>
    <w:rsid w:val="00C61A46"/>
    <w:rsid w:val="00C63E2C"/>
    <w:rsid w:val="00C756DE"/>
    <w:rsid w:val="00C84B66"/>
    <w:rsid w:val="00CB5016"/>
    <w:rsid w:val="00CC657E"/>
    <w:rsid w:val="00CC6642"/>
    <w:rsid w:val="00CE4C97"/>
    <w:rsid w:val="00CF13F8"/>
    <w:rsid w:val="00CF3F2A"/>
    <w:rsid w:val="00CF7C9B"/>
    <w:rsid w:val="00D01E02"/>
    <w:rsid w:val="00D0455D"/>
    <w:rsid w:val="00D15266"/>
    <w:rsid w:val="00D326ED"/>
    <w:rsid w:val="00D46DF6"/>
    <w:rsid w:val="00D61491"/>
    <w:rsid w:val="00D9166C"/>
    <w:rsid w:val="00D91782"/>
    <w:rsid w:val="00D92313"/>
    <w:rsid w:val="00DB6796"/>
    <w:rsid w:val="00DC17D8"/>
    <w:rsid w:val="00DC186B"/>
    <w:rsid w:val="00DC69A5"/>
    <w:rsid w:val="00DF63BE"/>
    <w:rsid w:val="00E01F67"/>
    <w:rsid w:val="00E10C73"/>
    <w:rsid w:val="00E13E4D"/>
    <w:rsid w:val="00E27061"/>
    <w:rsid w:val="00E27521"/>
    <w:rsid w:val="00E56D12"/>
    <w:rsid w:val="00E601FC"/>
    <w:rsid w:val="00E66166"/>
    <w:rsid w:val="00E6653F"/>
    <w:rsid w:val="00E704C8"/>
    <w:rsid w:val="00E7571F"/>
    <w:rsid w:val="00E76334"/>
    <w:rsid w:val="00E8511A"/>
    <w:rsid w:val="00E864FC"/>
    <w:rsid w:val="00EA2062"/>
    <w:rsid w:val="00EA75C2"/>
    <w:rsid w:val="00EB3A84"/>
    <w:rsid w:val="00EC181E"/>
    <w:rsid w:val="00ED613B"/>
    <w:rsid w:val="00F006D5"/>
    <w:rsid w:val="00F00FD3"/>
    <w:rsid w:val="00F13844"/>
    <w:rsid w:val="00F17840"/>
    <w:rsid w:val="00F41167"/>
    <w:rsid w:val="00FA1F0F"/>
    <w:rsid w:val="00FA59E8"/>
    <w:rsid w:val="00FA5A64"/>
    <w:rsid w:val="00FA709D"/>
    <w:rsid w:val="00FE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3101C9"/>
  <w15:docId w15:val="{09ADAF32-0EF1-4213-9291-1822C73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alloon Text"/>
    <w:basedOn w:val="a"/>
    <w:link w:val="af3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Без интервала1"/>
    <w:rPr>
      <w:rFonts w:eastAsia="Times New Roman"/>
      <w:sz w:val="22"/>
      <w:szCs w:val="22"/>
      <w:lang w:eastAsia="en-US"/>
    </w:rPr>
  </w:style>
  <w:style w:type="paragraph" w:customStyle="1" w:styleId="25">
    <w:name w:val="Текст2"/>
    <w:basedOn w:val="a"/>
    <w:rPr>
      <w:rFonts w:ascii="Consolas" w:eastAsia="Calibri" w:hAnsi="Consolas"/>
      <w:sz w:val="21"/>
      <w:szCs w:val="21"/>
      <w:lang w:eastAsia="ar-SA"/>
    </w:rPr>
  </w:style>
  <w:style w:type="paragraph" w:customStyle="1" w:styleId="ConsPlusNormal">
    <w:name w:val="ConsPlusNormal"/>
    <w:link w:val="ConsPlusNormal0"/>
    <w:pPr>
      <w:widowControl w:val="0"/>
      <w:ind w:firstLine="720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ConsPlusTitle">
    <w:name w:val="ConsPlusTitle"/>
    <w:pPr>
      <w:widowControl w:val="0"/>
      <w:spacing w:line="100" w:lineRule="atLeast"/>
    </w:pPr>
    <w:rPr>
      <w:rFonts w:eastAsia="SimSun" w:cs="font326"/>
      <w:b/>
      <w:bCs/>
      <w:sz w:val="22"/>
      <w:szCs w:val="22"/>
      <w:lang w:eastAsia="ar-SA"/>
    </w:rPr>
  </w:style>
  <w:style w:type="paragraph" w:customStyle="1" w:styleId="15">
    <w:name w:val="Текст1"/>
    <w:basedOn w:val="a"/>
    <w:uiPriority w:val="99"/>
    <w:pPr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5">
    <w:name w:val="Normal (Web)"/>
    <w:basedOn w:val="a"/>
    <w:uiPriority w:val="99"/>
    <w:semiHidden/>
    <w:pPr>
      <w:spacing w:before="100" w:beforeAutospacing="1" w:after="100" w:afterAutospacing="1"/>
    </w:pPr>
    <w:rPr>
      <w:rFonts w:eastAsia="Calibri"/>
    </w:rPr>
  </w:style>
  <w:style w:type="paragraph" w:customStyle="1" w:styleId="ConsPlusCell">
    <w:name w:val="ConsPlusCell"/>
    <w:rPr>
      <w:rFonts w:ascii="Times New Roman" w:eastAsia="Times New Roman" w:hAnsi="Times New Roman"/>
      <w:sz w:val="28"/>
      <w:szCs w:val="28"/>
      <w:lang w:eastAsia="en-US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7">
    <w:name w:val="Верхний колонтитул Знак"/>
    <w:link w:val="af6"/>
    <w:uiPriority w:val="99"/>
    <w:rPr>
      <w:rFonts w:ascii="Calibri" w:eastAsia="Times New Roman" w:hAnsi="Calibri" w:cs="Times New Roman"/>
    </w:rPr>
  </w:style>
  <w:style w:type="character" w:customStyle="1" w:styleId="A10">
    <w:name w:val="A1"/>
    <w:rPr>
      <w:color w:val="000000"/>
      <w:sz w:val="22"/>
    </w:rPr>
  </w:style>
  <w:style w:type="paragraph" w:styleId="26">
    <w:name w:val="Body Text 2"/>
    <w:basedOn w:val="a"/>
    <w:link w:val="27"/>
    <w:uiPriority w:val="99"/>
    <w:rPr>
      <w:rFonts w:eastAsia="Calibri"/>
      <w:sz w:val="28"/>
    </w:rPr>
  </w:style>
  <w:style w:type="character" w:customStyle="1" w:styleId="27">
    <w:name w:val="Основной текст 2 Знак"/>
    <w:link w:val="26"/>
    <w:uiPriority w:val="99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8">
    <w:name w:val="footer"/>
    <w:basedOn w:val="a"/>
    <w:link w:val="af9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a">
    <w:name w:val="page number"/>
    <w:uiPriority w:val="99"/>
    <w:rPr>
      <w:rFonts w:cs="Times New Roman"/>
    </w:rPr>
  </w:style>
  <w:style w:type="paragraph" w:customStyle="1" w:styleId="TimesNewRoman">
    <w:name w:val="Обычный + Times New Roman"/>
    <w:basedOn w:val="a"/>
    <w:pPr>
      <w:jc w:val="both"/>
    </w:pPr>
    <w:rPr>
      <w:rFonts w:eastAsia="Calibri"/>
      <w:sz w:val="28"/>
      <w:szCs w:val="28"/>
    </w:rPr>
  </w:style>
  <w:style w:type="character" w:styleId="afb">
    <w:name w:val="Hyperlink"/>
    <w:uiPriority w:val="99"/>
    <w:rPr>
      <w:rFonts w:cs="Times New Roman"/>
      <w:color w:val="0000FF"/>
      <w:u w:val="single"/>
    </w:rPr>
  </w:style>
  <w:style w:type="paragraph" w:styleId="afc">
    <w:name w:val="Document Map"/>
    <w:basedOn w:val="a"/>
    <w:link w:val="afd"/>
    <w:uiPriority w:val="99"/>
    <w:semiHidden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table" w:customStyle="1" w:styleId="16">
    <w:name w:val="Сетка таблицы1"/>
    <w:basedOn w:val="a1"/>
    <w:next w:val="af4"/>
    <w:uiPriority w:val="5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1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70">
    <w:name w:val="Font Style70"/>
    <w:rPr>
      <w:rFonts w:ascii="Cambria" w:hAnsi="Cambria" w:cs="Cambria"/>
      <w:b/>
      <w:bCs/>
      <w:spacing w:val="-10"/>
      <w:sz w:val="20"/>
      <w:szCs w:val="20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ng-isolate-scope">
    <w:name w:val="ng-isolate-scope"/>
    <w:basedOn w:val="a0"/>
  </w:style>
  <w:style w:type="paragraph" w:styleId="aff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rFonts w:ascii="Times New Roman" w:eastAsia="Times New Roman" w:hAnsi="Times New Roman"/>
      <w:b/>
      <w:bCs/>
    </w:rPr>
  </w:style>
  <w:style w:type="paragraph" w:styleId="aff5">
    <w:name w:val="List Paragraph"/>
    <w:basedOn w:val="a"/>
    <w:uiPriority w:val="34"/>
    <w:qFormat/>
    <w:pPr>
      <w:ind w:left="720"/>
      <w:contextualSpacing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/>
      <w:b/>
      <w:bCs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48409-152C-4E5B-B436-83EB7738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9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gorfo1</cp:lastModifiedBy>
  <cp:revision>34</cp:revision>
  <cp:lastPrinted>2024-11-07T07:25:00Z</cp:lastPrinted>
  <dcterms:created xsi:type="dcterms:W3CDTF">2024-09-26T09:54:00Z</dcterms:created>
  <dcterms:modified xsi:type="dcterms:W3CDTF">2024-11-07T07:56:00Z</dcterms:modified>
</cp:coreProperties>
</file>