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9A" w:rsidRDefault="00E53A9A" w:rsidP="00E53A9A">
      <w:pPr>
        <w:pStyle w:val="20"/>
        <w:shd w:val="clear" w:color="auto" w:fill="auto"/>
        <w:spacing w:before="0" w:after="142" w:line="220" w:lineRule="exact"/>
      </w:pPr>
      <w:bookmarkStart w:id="0" w:name="_GoBack"/>
      <w:r>
        <w:rPr>
          <w:color w:val="000000"/>
          <w:lang w:eastAsia="ru-RU" w:bidi="ru-RU"/>
        </w:rPr>
        <w:t>Как сохранить прожиточный минимум по исполнительному производству?</w:t>
      </w:r>
    </w:p>
    <w:bookmarkEnd w:id="0"/>
    <w:p w:rsidR="00E53A9A" w:rsidRDefault="00E53A9A" w:rsidP="00E53A9A">
      <w:pPr>
        <w:pStyle w:val="20"/>
        <w:shd w:val="clear" w:color="auto" w:fill="auto"/>
        <w:spacing w:before="0" w:line="284" w:lineRule="exact"/>
        <w:ind w:firstLine="740"/>
        <w:jc w:val="both"/>
      </w:pPr>
      <w:r>
        <w:rPr>
          <w:color w:val="000000"/>
          <w:lang w:eastAsia="ru-RU" w:bidi="ru-RU"/>
        </w:rPr>
        <w:t>Согласно ч. 5.1 ст. 69 Федерального закона от 02.10.2007 № 229-ФЗ «Об исполнительном производстве»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E53A9A" w:rsidRDefault="00E53A9A" w:rsidP="00E53A9A">
      <w:pPr>
        <w:pStyle w:val="20"/>
        <w:shd w:val="clear" w:color="auto" w:fill="auto"/>
        <w:spacing w:before="0" w:line="284" w:lineRule="exact"/>
        <w:ind w:firstLine="580"/>
        <w:jc w:val="both"/>
      </w:pPr>
      <w:r>
        <w:rPr>
          <w:color w:val="000000"/>
          <w:lang w:eastAsia="ru-RU" w:bidi="ru-RU"/>
        </w:rPr>
        <w:t>В заявлении должника-гражданина необходимо указать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телефона,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Федерации,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E53A9A" w:rsidRDefault="00E53A9A" w:rsidP="00E53A9A">
      <w:pPr>
        <w:pStyle w:val="20"/>
        <w:shd w:val="clear" w:color="auto" w:fill="auto"/>
        <w:spacing w:before="0" w:line="284" w:lineRule="exact"/>
        <w:ind w:firstLine="580"/>
        <w:jc w:val="both"/>
      </w:pPr>
      <w:r>
        <w:rPr>
          <w:color w:val="000000"/>
          <w:lang w:eastAsia="ru-RU" w:bidi="ru-RU"/>
        </w:rPr>
        <w:t>Кроме этого, следует указать социальную категорию, к которой он относится, например трудоспособный гражданин или пенсионер.</w:t>
      </w:r>
    </w:p>
    <w:p w:rsidR="00E53A9A" w:rsidRDefault="00E53A9A" w:rsidP="00E53A9A">
      <w:pPr>
        <w:pStyle w:val="20"/>
        <w:shd w:val="clear" w:color="auto" w:fill="auto"/>
        <w:spacing w:before="0" w:line="284" w:lineRule="exact"/>
        <w:ind w:firstLine="580"/>
        <w:jc w:val="both"/>
      </w:pPr>
      <w:r>
        <w:rPr>
          <w:color w:val="000000"/>
          <w:lang w:eastAsia="ru-RU" w:bidi="ru-RU"/>
        </w:rPr>
        <w:t>Однако, воспользоваться правом на ежемесячное сохранение прожиточного минимума смогут не все должники. Такое право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</w:t>
      </w:r>
    </w:p>
    <w:p w:rsidR="00E53A9A" w:rsidRDefault="00E53A9A" w:rsidP="00E53A9A">
      <w:pPr>
        <w:pStyle w:val="20"/>
        <w:shd w:val="clear" w:color="auto" w:fill="auto"/>
        <w:spacing w:before="0" w:line="284" w:lineRule="exact"/>
        <w:ind w:firstLine="580"/>
        <w:jc w:val="both"/>
      </w:pPr>
      <w:r>
        <w:rPr>
          <w:color w:val="000000"/>
          <w:lang w:eastAsia="ru-RU" w:bidi="ru-RU"/>
        </w:rPr>
        <w:t>Заявление о сохранении прожиточного минимума можно подать через Госуслуги, либо непосредственно обратиться в подразделение судебных приставов.</w:t>
      </w:r>
    </w:p>
    <w:p w:rsidR="000C3EA2" w:rsidRDefault="00E53A9A"/>
    <w:sectPr w:rsidR="000C3EA2">
      <w:pgSz w:w="11900" w:h="16840"/>
      <w:pgMar w:top="1195" w:right="890" w:bottom="1195" w:left="16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9A"/>
    <w:rsid w:val="00173E41"/>
    <w:rsid w:val="008471D6"/>
    <w:rsid w:val="00E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564B-DA05-43B9-AA11-EAA1CC4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3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A9A"/>
    <w:pPr>
      <w:widowControl w:val="0"/>
      <w:shd w:val="clear" w:color="auto" w:fill="FFFFFF"/>
      <w:spacing w:before="180"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Сергей Викторович</dc:creator>
  <cp:keywords/>
  <dc:description/>
  <cp:lastModifiedBy>Тараканов Сергей Викторович</cp:lastModifiedBy>
  <cp:revision>1</cp:revision>
  <dcterms:created xsi:type="dcterms:W3CDTF">2025-04-14T05:51:00Z</dcterms:created>
  <dcterms:modified xsi:type="dcterms:W3CDTF">2025-04-14T05:51:00Z</dcterms:modified>
</cp:coreProperties>
</file>